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23E9" w14:textId="7911C863" w:rsidR="009C14B4" w:rsidRPr="000D4726" w:rsidRDefault="009C14B4" w:rsidP="000D4726">
      <w:pPr>
        <w:rPr>
          <w:rFonts w:ascii="Times New Roman" w:hAnsi="Times New Roman" w:cs="Times New Roman"/>
          <w:sz w:val="28"/>
        </w:rPr>
      </w:pPr>
      <w:r w:rsidRPr="009C14B4">
        <w:rPr>
          <w:rFonts w:ascii="Times New Roman" w:hAnsi="Times New Roman" w:cs="Times New Roman"/>
          <w:noProof/>
          <w:sz w:val="28"/>
        </w:rPr>
        <w:drawing>
          <wp:inline distT="0" distB="0" distL="0" distR="0" wp14:anchorId="32FD8738" wp14:editId="43393EEB">
            <wp:extent cx="1594441" cy="581025"/>
            <wp:effectExtent l="0" t="0" r="6350" b="0"/>
            <wp:docPr id="1" name="Picture 1" descr="C:\Usuarios\kjcrouch\Descargas\EPISD SE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crouch\Downloads\EPISD SEAL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5401" cy="595951"/>
                    </a:xfrm>
                    <a:prstGeom prst="rect">
                      <a:avLst/>
                    </a:prstGeom>
                    <a:noFill/>
                    <a:ln>
                      <a:noFill/>
                    </a:ln>
                  </pic:spPr>
                </pic:pic>
              </a:graphicData>
            </a:graphic>
          </wp:inline>
        </w:drawing>
      </w:r>
      <w:r w:rsidR="000D4726">
        <w:rPr>
          <w:rFonts w:ascii="Times New Roman" w:hAnsi="Times New Roman" w:cs="Times New Roman"/>
          <w:sz w:val="28"/>
        </w:rPr>
        <w:tab/>
      </w:r>
      <w:r w:rsidRPr="000D4726">
        <w:rPr>
          <w:rFonts w:ascii="Times New Roman" w:hAnsi="Times New Roman" w:cs="Times New Roman"/>
          <w:sz w:val="24"/>
          <w:szCs w:val="21"/>
        </w:rPr>
        <w:t>DISTRITO ESCOLAR INDEPENDIENTE DE EL PASO</w:t>
      </w:r>
    </w:p>
    <w:p w14:paraId="1E648155" w14:textId="77777777" w:rsidR="009C14B4" w:rsidRPr="000D4726" w:rsidRDefault="009C14B4" w:rsidP="009C14B4">
      <w:pPr>
        <w:jc w:val="center"/>
        <w:rPr>
          <w:rFonts w:ascii="Times New Roman" w:hAnsi="Times New Roman" w:cs="Times New Roman"/>
          <w:sz w:val="24"/>
          <w:szCs w:val="21"/>
        </w:rPr>
      </w:pPr>
      <w:r w:rsidRPr="000D4726">
        <w:rPr>
          <w:rFonts w:ascii="Times New Roman" w:hAnsi="Times New Roman" w:cs="Times New Roman"/>
          <w:sz w:val="24"/>
          <w:szCs w:val="21"/>
        </w:rPr>
        <w:t xml:space="preserve">Escuela Secundaria Transmountain Early College </w:t>
      </w:r>
    </w:p>
    <w:p w14:paraId="10C24BA2" w14:textId="6D967E37" w:rsidR="009C14B4" w:rsidRDefault="009C14B4" w:rsidP="009C14B4">
      <w:pPr>
        <w:jc w:val="center"/>
        <w:rPr>
          <w:rFonts w:ascii="Times New Roman" w:hAnsi="Times New Roman" w:cs="Times New Roman"/>
          <w:i/>
          <w:sz w:val="24"/>
          <w:szCs w:val="21"/>
        </w:rPr>
      </w:pPr>
      <w:r w:rsidRPr="000D4726">
        <w:rPr>
          <w:rFonts w:ascii="Times New Roman" w:hAnsi="Times New Roman" w:cs="Times New Roman"/>
          <w:i/>
          <w:sz w:val="24"/>
          <w:szCs w:val="21"/>
        </w:rPr>
        <w:t>Política de participación de los padres 2023-2024</w:t>
      </w:r>
    </w:p>
    <w:p w14:paraId="353FA518" w14:textId="77777777" w:rsidR="00816348" w:rsidRDefault="00816348" w:rsidP="009C14B4">
      <w:pPr>
        <w:jc w:val="center"/>
        <w:rPr>
          <w:rFonts w:ascii="Times New Roman" w:hAnsi="Times New Roman" w:cs="Times New Roman"/>
          <w:i/>
          <w:sz w:val="24"/>
          <w:szCs w:val="21"/>
        </w:rPr>
      </w:pPr>
    </w:p>
    <w:p w14:paraId="612E14C3" w14:textId="77777777" w:rsidR="00AC3E54" w:rsidRDefault="00AC3E54" w:rsidP="00AC3E54">
      <w:pPr>
        <w:jc w:val="center"/>
        <w:rPr>
          <w:rFonts w:ascii="Times New Roman" w:hAnsi="Times New Roman" w:cs="Times New Roman"/>
          <w:iCs/>
          <w:sz w:val="24"/>
          <w:szCs w:val="21"/>
        </w:rPr>
      </w:pPr>
      <w:r>
        <w:rPr>
          <w:rFonts w:ascii="Times New Roman" w:hAnsi="Times New Roman" w:cs="Times New Roman"/>
          <w:iCs/>
          <w:sz w:val="24"/>
          <w:szCs w:val="21"/>
        </w:rPr>
        <w:t xml:space="preserve">The English and Spanish versions of this </w:t>
      </w:r>
      <w:r w:rsidRPr="00816348">
        <w:rPr>
          <w:rFonts w:ascii="Times New Roman" w:hAnsi="Times New Roman" w:cs="Times New Roman"/>
          <w:i/>
          <w:sz w:val="24"/>
          <w:szCs w:val="21"/>
        </w:rPr>
        <w:t>Parent Engagement Policy</w:t>
      </w:r>
      <w:r>
        <w:rPr>
          <w:rFonts w:ascii="Times New Roman" w:hAnsi="Times New Roman" w:cs="Times New Roman"/>
          <w:iCs/>
          <w:sz w:val="24"/>
          <w:szCs w:val="21"/>
        </w:rPr>
        <w:t xml:space="preserve"> will be physically &amp; visibly located in the Attendance Office Document Hub (A202), Parent Engagement Office (A202), and Principal’s Office (A204). Access to this policy online in both languages will also be available through the Transmountain Early College High School website at </w:t>
      </w:r>
      <w:hyperlink r:id="rId6" w:history="1">
        <w:r w:rsidRPr="00954F31">
          <w:rPr>
            <w:rStyle w:val="Hyperlink"/>
            <w:rFonts w:ascii="Times New Roman" w:hAnsi="Times New Roman" w:cs="Times New Roman"/>
            <w:iCs/>
            <w:sz w:val="24"/>
            <w:szCs w:val="21"/>
          </w:rPr>
          <w:t>www.episd.org/tmechs</w:t>
        </w:r>
      </w:hyperlink>
      <w:r>
        <w:rPr>
          <w:rFonts w:ascii="Times New Roman" w:hAnsi="Times New Roman" w:cs="Times New Roman"/>
          <w:iCs/>
          <w:sz w:val="24"/>
          <w:szCs w:val="21"/>
        </w:rPr>
        <w:t>, under the parent engagement section.</w:t>
      </w:r>
    </w:p>
    <w:p w14:paraId="43A6C69A" w14:textId="73D50901" w:rsidR="00816348" w:rsidRPr="00816348" w:rsidRDefault="00816348" w:rsidP="00816348">
      <w:pPr>
        <w:jc w:val="center"/>
        <w:rPr>
          <w:rFonts w:ascii="Times New Roman" w:hAnsi="Times New Roman" w:cs="Times New Roman"/>
          <w:iCs/>
          <w:sz w:val="24"/>
          <w:szCs w:val="21"/>
          <w:lang w:val="es-US"/>
        </w:rPr>
      </w:pPr>
      <w:r w:rsidRPr="00816348">
        <w:rPr>
          <w:rFonts w:ascii="Times New Roman" w:hAnsi="Times New Roman" w:cs="Times New Roman"/>
          <w:iCs/>
          <w:sz w:val="24"/>
          <w:szCs w:val="21"/>
        </w:rPr>
        <w:t>La versión en inglés y en español de esta Política de Participación de Padres será ubicada físicamente y visible en el Centro de Documentos de la Oficina de Asistencia (A202), la Oficina de Participación de Padres (A202) y la Oficina del Director (A204). El acceso a esta política en línea en ambos idiomas estará disponible a través del sitio web de Transmountain Early College High School en www.episd.org/tmechs, en la sección de participación de padres.</w:t>
      </w:r>
    </w:p>
    <w:p w14:paraId="08DC50B5" w14:textId="77777777" w:rsidR="000F69AA" w:rsidRDefault="000F69AA" w:rsidP="000F69AA">
      <w:pPr>
        <w:rPr>
          <w:rFonts w:ascii="Times New Roman" w:hAnsi="Times New Roman" w:cs="Times New Roman"/>
          <w:b/>
          <w:sz w:val="24"/>
        </w:rPr>
      </w:pPr>
      <w:r>
        <w:rPr>
          <w:rFonts w:ascii="Times New Roman" w:hAnsi="Times New Roman" w:cs="Times New Roman"/>
          <w:b/>
          <w:sz w:val="24"/>
        </w:rPr>
        <w:t>Misión y Visión</w:t>
      </w:r>
    </w:p>
    <w:p w14:paraId="0710F4D7" w14:textId="353D8BB4" w:rsidR="000F69AA" w:rsidRPr="000F69AA" w:rsidRDefault="000F69AA" w:rsidP="000F69AA">
      <w:pPr>
        <w:pStyle w:val="ListParagraph"/>
        <w:numPr>
          <w:ilvl w:val="0"/>
          <w:numId w:val="14"/>
        </w:numPr>
        <w:rPr>
          <w:rFonts w:ascii="Times New Roman" w:hAnsi="Times New Roman" w:cs="Times New Roman"/>
          <w:sz w:val="24"/>
        </w:rPr>
      </w:pPr>
      <w:r w:rsidRPr="000F69AA">
        <w:rPr>
          <w:rFonts w:ascii="Times New Roman" w:hAnsi="Times New Roman" w:cs="Times New Roman"/>
          <w:sz w:val="24"/>
        </w:rPr>
        <w:t xml:space="preserve">Transmountain Early College High School permitirá a los estudiantes obtener un diploma de escuela secundaria enfocado en STEAM y un título de asociado de dos años obtenido a través de El Paso Community College dentro de cuatro años. Nuestro objetivo es que TODOS los graduados de Transmountain Early College High School tengan las habilidades y la confianza necesarias para hacer una transición exitosa a una universidad de 4 años, servicio militar o una carrera en el campo elegido. </w:t>
      </w:r>
    </w:p>
    <w:p w14:paraId="308DA1B7" w14:textId="77777777" w:rsidR="009C14B4" w:rsidRPr="000F69AA" w:rsidRDefault="009C14B4" w:rsidP="000F69AA">
      <w:pPr>
        <w:rPr>
          <w:rFonts w:ascii="Times New Roman" w:hAnsi="Times New Roman" w:cs="Times New Roman"/>
          <w:b/>
          <w:sz w:val="24"/>
        </w:rPr>
      </w:pPr>
      <w:r w:rsidRPr="000F69AA">
        <w:rPr>
          <w:rFonts w:ascii="Times New Roman" w:hAnsi="Times New Roman" w:cs="Times New Roman"/>
          <w:b/>
          <w:sz w:val="24"/>
        </w:rPr>
        <w:t>Transmountain Early College High School (TMECHS) tomará las siguientes medidas para involucrar a los padres en el desarrollo conjunto de su plan de participación parental en todo el distrito bajo la Sección 1112 de la ESSA.</w:t>
      </w:r>
    </w:p>
    <w:p w14:paraId="4481B981" w14:textId="1D15F7EC" w:rsidR="009C14B4" w:rsidRDefault="009C14B4" w:rsidP="009C14B4">
      <w:pPr>
        <w:pStyle w:val="ListParagraph"/>
        <w:numPr>
          <w:ilvl w:val="0"/>
          <w:numId w:val="2"/>
        </w:numPr>
        <w:rPr>
          <w:rFonts w:ascii="Times New Roman" w:hAnsi="Times New Roman" w:cs="Times New Roman"/>
          <w:sz w:val="24"/>
        </w:rPr>
      </w:pPr>
      <w:r>
        <w:rPr>
          <w:rFonts w:ascii="Times New Roman" w:hAnsi="Times New Roman" w:cs="Times New Roman"/>
          <w:sz w:val="24"/>
        </w:rPr>
        <w:t>Los padres proporcionarán información y servirán en el Equipo de Mejora del Campus (CIT)</w:t>
      </w:r>
    </w:p>
    <w:p w14:paraId="3FB66367" w14:textId="7A8C5DB2" w:rsidR="009C14B4" w:rsidRDefault="009C14B4" w:rsidP="009C14B4">
      <w:pPr>
        <w:pStyle w:val="ListParagraph"/>
        <w:numPr>
          <w:ilvl w:val="0"/>
          <w:numId w:val="2"/>
        </w:numPr>
        <w:rPr>
          <w:rFonts w:ascii="Times New Roman" w:hAnsi="Times New Roman" w:cs="Times New Roman"/>
          <w:sz w:val="24"/>
        </w:rPr>
      </w:pPr>
      <w:proofErr w:type="gramStart"/>
      <w:r>
        <w:rPr>
          <w:rFonts w:ascii="Times New Roman" w:hAnsi="Times New Roman" w:cs="Times New Roman"/>
          <w:sz w:val="24"/>
        </w:rPr>
        <w:t>Los</w:t>
      </w:r>
      <w:proofErr w:type="gramEnd"/>
      <w:r>
        <w:rPr>
          <w:rFonts w:ascii="Times New Roman" w:hAnsi="Times New Roman" w:cs="Times New Roman"/>
          <w:sz w:val="24"/>
        </w:rPr>
        <w:t xml:space="preserve"> padres servirán en el comité para desarrollar el Pacto Escuela-Padres</w:t>
      </w:r>
    </w:p>
    <w:p w14:paraId="53104294" w14:textId="0A9BF040" w:rsidR="009C14B4" w:rsidRDefault="009C14B4" w:rsidP="009C14B4">
      <w:pPr>
        <w:pStyle w:val="ListParagraph"/>
        <w:numPr>
          <w:ilvl w:val="0"/>
          <w:numId w:val="2"/>
        </w:numPr>
        <w:rPr>
          <w:rFonts w:ascii="Times New Roman" w:hAnsi="Times New Roman" w:cs="Times New Roman"/>
          <w:sz w:val="24"/>
        </w:rPr>
      </w:pPr>
      <w:proofErr w:type="gramStart"/>
      <w:r>
        <w:rPr>
          <w:rFonts w:ascii="Times New Roman" w:hAnsi="Times New Roman" w:cs="Times New Roman"/>
          <w:sz w:val="24"/>
        </w:rPr>
        <w:t>Los</w:t>
      </w:r>
      <w:proofErr w:type="gramEnd"/>
      <w:r>
        <w:rPr>
          <w:rFonts w:ascii="Times New Roman" w:hAnsi="Times New Roman" w:cs="Times New Roman"/>
          <w:sz w:val="24"/>
        </w:rPr>
        <w:t xml:space="preserve"> padres proporcionarán comentarios al distrito / campus a través de una encuesta para padres</w:t>
      </w:r>
    </w:p>
    <w:p w14:paraId="31D711A4" w14:textId="458C86DD" w:rsidR="009C14B4" w:rsidRDefault="009C14B4" w:rsidP="009C14B4">
      <w:pPr>
        <w:pStyle w:val="ListParagraph"/>
        <w:numPr>
          <w:ilvl w:val="0"/>
          <w:numId w:val="2"/>
        </w:numPr>
        <w:rPr>
          <w:rFonts w:ascii="Times New Roman" w:hAnsi="Times New Roman" w:cs="Times New Roman"/>
          <w:sz w:val="24"/>
        </w:rPr>
      </w:pPr>
      <w:proofErr w:type="gramStart"/>
      <w:r>
        <w:rPr>
          <w:rFonts w:ascii="Times New Roman" w:hAnsi="Times New Roman" w:cs="Times New Roman"/>
          <w:sz w:val="24"/>
        </w:rPr>
        <w:t>Los</w:t>
      </w:r>
      <w:proofErr w:type="gramEnd"/>
      <w:r>
        <w:rPr>
          <w:rFonts w:ascii="Times New Roman" w:hAnsi="Times New Roman" w:cs="Times New Roman"/>
          <w:sz w:val="24"/>
        </w:rPr>
        <w:t xml:space="preserve"> padres evaluarán las actividades de Participación de los Padres del Título I</w:t>
      </w:r>
    </w:p>
    <w:p w14:paraId="22CC8D4F" w14:textId="2C2BB937" w:rsidR="009C14B4" w:rsidRDefault="009C14B4" w:rsidP="009C14B4">
      <w:pPr>
        <w:pStyle w:val="ListParagraph"/>
        <w:numPr>
          <w:ilvl w:val="0"/>
          <w:numId w:val="2"/>
        </w:numPr>
        <w:rPr>
          <w:rFonts w:ascii="Times New Roman" w:hAnsi="Times New Roman" w:cs="Times New Roman"/>
          <w:sz w:val="24"/>
        </w:rPr>
      </w:pPr>
      <w:r>
        <w:rPr>
          <w:rFonts w:ascii="Times New Roman" w:hAnsi="Times New Roman" w:cs="Times New Roman"/>
          <w:sz w:val="24"/>
        </w:rPr>
        <w:t>Los padres formarán parte de un comité para desarrollar la Política de Participación de los Padres del distrito</w:t>
      </w:r>
    </w:p>
    <w:p w14:paraId="1C55C32D" w14:textId="142D96CD" w:rsidR="009C14B4" w:rsidRPr="000F69AA" w:rsidRDefault="009C14B4" w:rsidP="000F69AA">
      <w:pPr>
        <w:rPr>
          <w:rFonts w:ascii="Times New Roman" w:hAnsi="Times New Roman" w:cs="Times New Roman"/>
          <w:b/>
          <w:sz w:val="24"/>
        </w:rPr>
      </w:pPr>
      <w:r w:rsidRPr="000F69AA">
        <w:rPr>
          <w:rFonts w:ascii="Times New Roman" w:hAnsi="Times New Roman" w:cs="Times New Roman"/>
          <w:b/>
          <w:sz w:val="24"/>
        </w:rPr>
        <w:t xml:space="preserve">TMECHS tomará las siguientes medidas para involucrar a los padres en la revisión y mejora de la escuela bajo la Sección 1116 de la ESSA. </w:t>
      </w:r>
    </w:p>
    <w:p w14:paraId="212D6706" w14:textId="15255801" w:rsidR="009C14B4" w:rsidRDefault="009C14B4" w:rsidP="009C14B4">
      <w:pPr>
        <w:pStyle w:val="ListParagraph"/>
        <w:numPr>
          <w:ilvl w:val="0"/>
          <w:numId w:val="3"/>
        </w:numPr>
        <w:rPr>
          <w:rFonts w:ascii="Times New Roman" w:hAnsi="Times New Roman" w:cs="Times New Roman"/>
          <w:sz w:val="24"/>
        </w:rPr>
      </w:pPr>
      <w:r>
        <w:rPr>
          <w:rFonts w:ascii="Times New Roman" w:hAnsi="Times New Roman" w:cs="Times New Roman"/>
          <w:sz w:val="24"/>
        </w:rPr>
        <w:t>Llevar a cabo una reunión anual del Título I en un momento conveniente para las familias, alentando a los padres a compartir aportes / sugerencias y hacer preguntas</w:t>
      </w:r>
    </w:p>
    <w:p w14:paraId="65D60434" w14:textId="564892F8" w:rsidR="009C14B4" w:rsidRDefault="009C14B4" w:rsidP="00C101EB">
      <w:pPr>
        <w:pStyle w:val="ListParagraph"/>
        <w:numPr>
          <w:ilvl w:val="0"/>
          <w:numId w:val="3"/>
        </w:numPr>
        <w:rPr>
          <w:rFonts w:ascii="Times New Roman" w:hAnsi="Times New Roman" w:cs="Times New Roman"/>
          <w:sz w:val="24"/>
        </w:rPr>
      </w:pPr>
      <w:r>
        <w:rPr>
          <w:rFonts w:ascii="Times New Roman" w:hAnsi="Times New Roman" w:cs="Times New Roman"/>
          <w:sz w:val="24"/>
        </w:rPr>
        <w:t>Se invita a los padres a servir en las actividades de participación de los padres del distrito / campus y en las actividades escolares (orientación y reuniones de participación de los padres) para proporcionar comentarios y evaluar las actividades.</w:t>
      </w:r>
    </w:p>
    <w:p w14:paraId="512CCD94" w14:textId="3C87A8A6" w:rsidR="00740EC6" w:rsidRDefault="00740EC6" w:rsidP="00C101EB">
      <w:pPr>
        <w:pStyle w:val="ListParagraph"/>
        <w:numPr>
          <w:ilvl w:val="0"/>
          <w:numId w:val="3"/>
        </w:numPr>
        <w:rPr>
          <w:rFonts w:ascii="Times New Roman" w:hAnsi="Times New Roman" w:cs="Times New Roman"/>
          <w:sz w:val="24"/>
        </w:rPr>
      </w:pPr>
      <w:r>
        <w:rPr>
          <w:rFonts w:ascii="Times New Roman" w:hAnsi="Times New Roman" w:cs="Times New Roman"/>
          <w:sz w:val="24"/>
        </w:rPr>
        <w:t>Los padres tendrán la oportunidad de participar y proporcionar sugerencias sobre la educación de sus hijos. TMECHS responderá con prontitud</w:t>
      </w:r>
    </w:p>
    <w:p w14:paraId="5E6C337A" w14:textId="56A00AD2" w:rsidR="009C14B4" w:rsidRPr="00C101EB" w:rsidRDefault="009C14B4" w:rsidP="00C101EB">
      <w:pPr>
        <w:rPr>
          <w:rFonts w:ascii="Times New Roman" w:hAnsi="Times New Roman" w:cs="Times New Roman"/>
          <w:b/>
          <w:sz w:val="24"/>
        </w:rPr>
      </w:pPr>
      <w:r w:rsidRPr="00C101EB">
        <w:rPr>
          <w:rFonts w:ascii="Times New Roman" w:hAnsi="Times New Roman" w:cs="Times New Roman"/>
          <w:b/>
          <w:sz w:val="24"/>
        </w:rPr>
        <w:lastRenderedPageBreak/>
        <w:t xml:space="preserve">TMECHS proporcionará la coordinación, asistencia técnica y otro tipo de apoyo necesarios para ayudar a planificar e implementar actividades prácticas de participación de los padres para mejorar el rendimiento académico de los estudiantes y el rendimiento escolar. </w:t>
      </w:r>
    </w:p>
    <w:p w14:paraId="77FFC16F" w14:textId="116F660B" w:rsidR="00646B17" w:rsidRDefault="00646B17" w:rsidP="00646B17">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Asistencia del portal para padres </w:t>
      </w:r>
    </w:p>
    <w:p w14:paraId="29ACB1AB" w14:textId="13AEBAD2" w:rsidR="00646B17" w:rsidRDefault="008E233D" w:rsidP="00646B17">
      <w:pPr>
        <w:pStyle w:val="ListParagraph"/>
        <w:numPr>
          <w:ilvl w:val="0"/>
          <w:numId w:val="4"/>
        </w:numPr>
        <w:rPr>
          <w:rFonts w:ascii="Times New Roman" w:hAnsi="Times New Roman" w:cs="Times New Roman"/>
          <w:sz w:val="24"/>
        </w:rPr>
      </w:pPr>
      <w:r>
        <w:rPr>
          <w:rFonts w:ascii="Times New Roman" w:hAnsi="Times New Roman" w:cs="Times New Roman"/>
          <w:sz w:val="24"/>
        </w:rPr>
        <w:t>Acceso a una página web amigable para los padres para el campus</w:t>
      </w:r>
    </w:p>
    <w:p w14:paraId="6128A7CA" w14:textId="2BFC5FB1" w:rsidR="00C101EB" w:rsidRDefault="00C101EB" w:rsidP="00C101EB">
      <w:pPr>
        <w:pStyle w:val="ListParagraph"/>
        <w:numPr>
          <w:ilvl w:val="0"/>
          <w:numId w:val="4"/>
        </w:numPr>
        <w:rPr>
          <w:rFonts w:ascii="Times New Roman" w:hAnsi="Times New Roman" w:cs="Times New Roman"/>
          <w:sz w:val="24"/>
        </w:rPr>
      </w:pPr>
      <w:r>
        <w:rPr>
          <w:rFonts w:ascii="Times New Roman" w:hAnsi="Times New Roman" w:cs="Times New Roman"/>
          <w:sz w:val="24"/>
        </w:rPr>
        <w:t>Información de aprendizaje socioemocional</w:t>
      </w:r>
    </w:p>
    <w:p w14:paraId="6FB9D2D6" w14:textId="77777777" w:rsidR="00646B17" w:rsidRPr="00C101EB" w:rsidRDefault="00646B17" w:rsidP="00C101EB">
      <w:pPr>
        <w:rPr>
          <w:rFonts w:ascii="Times New Roman" w:hAnsi="Times New Roman" w:cs="Times New Roman"/>
          <w:b/>
          <w:sz w:val="24"/>
        </w:rPr>
      </w:pPr>
      <w:r w:rsidRPr="00C101EB">
        <w:rPr>
          <w:rFonts w:ascii="Times New Roman" w:hAnsi="Times New Roman" w:cs="Times New Roman"/>
          <w:b/>
          <w:sz w:val="24"/>
        </w:rPr>
        <w:t>TMECHS coordinará e integrará las estrategias de participación de los padres con los siguientes otros programas.</w:t>
      </w:r>
    </w:p>
    <w:p w14:paraId="4028FA21" w14:textId="4298542F" w:rsidR="00646B17" w:rsidRDefault="00646B17" w:rsidP="00C101EB">
      <w:pPr>
        <w:pStyle w:val="ListParagraph"/>
        <w:numPr>
          <w:ilvl w:val="0"/>
          <w:numId w:val="5"/>
        </w:numPr>
        <w:rPr>
          <w:rFonts w:ascii="Times New Roman" w:hAnsi="Times New Roman" w:cs="Times New Roman"/>
          <w:sz w:val="24"/>
        </w:rPr>
      </w:pPr>
      <w:r>
        <w:rPr>
          <w:rFonts w:ascii="Times New Roman" w:hAnsi="Times New Roman" w:cs="Times New Roman"/>
          <w:sz w:val="24"/>
        </w:rPr>
        <w:t>Reuniones, eventos y talleres de participación familiar</w:t>
      </w:r>
    </w:p>
    <w:p w14:paraId="2A11D24F" w14:textId="0C4B94DE" w:rsidR="00987D2D" w:rsidRPr="00C101EB" w:rsidRDefault="00987D2D" w:rsidP="00C101EB">
      <w:pPr>
        <w:pStyle w:val="ListParagraph"/>
        <w:numPr>
          <w:ilvl w:val="0"/>
          <w:numId w:val="5"/>
        </w:numPr>
        <w:rPr>
          <w:rFonts w:ascii="Times New Roman" w:hAnsi="Times New Roman" w:cs="Times New Roman"/>
          <w:sz w:val="24"/>
        </w:rPr>
      </w:pPr>
      <w:r>
        <w:rPr>
          <w:rFonts w:ascii="Times New Roman" w:hAnsi="Times New Roman" w:cs="Times New Roman"/>
          <w:sz w:val="24"/>
        </w:rPr>
        <w:t>Apoyo al aprendizaje socioemocional</w:t>
      </w:r>
    </w:p>
    <w:p w14:paraId="7F109DE6" w14:textId="241D396C" w:rsidR="00646B17" w:rsidRPr="00AD34AA" w:rsidRDefault="00646B17" w:rsidP="00AD34AA">
      <w:pPr>
        <w:rPr>
          <w:rFonts w:ascii="Times New Roman" w:hAnsi="Times New Roman" w:cs="Times New Roman"/>
          <w:b/>
          <w:sz w:val="24"/>
        </w:rPr>
      </w:pPr>
      <w:r w:rsidRPr="00AD34AA">
        <w:rPr>
          <w:rFonts w:ascii="Times New Roman" w:hAnsi="Times New Roman" w:cs="Times New Roman"/>
          <w:b/>
          <w:sz w:val="24"/>
        </w:rPr>
        <w:t xml:space="preserve">TMECHS tomará las siguientes medidas para realizar, con la participación de los padres, una evaluación anual del contenido y la eficacia de esta Política de participación de los padres para mejorar la calidad de sus escuelas del Título I, Parte A. La revisión incluirá la identificación de barreras para una mayor participación de los padres en las actividades de participación de los padres (con especial atención a los padres económicamente desfavorecidos que están discapacitados, tienen un dominio limitado del inglés, tienen una alfabetización limitada o son de cualquier origen racial o étnico minoritario). El distrito escolar utilizará los resultados de la evaluación sobre su Política de Participación de los Padres y las actividades para diseñar estrategias para una participación más efectiva de los padres y revisar, si es necesario (y con la participación de los padres), la Política de Participación de los Padres. </w:t>
      </w:r>
    </w:p>
    <w:p w14:paraId="3B867F8F" w14:textId="58C64732" w:rsidR="00646B17" w:rsidRDefault="00816348" w:rsidP="00646B17">
      <w:pPr>
        <w:pStyle w:val="ListParagraph"/>
        <w:numPr>
          <w:ilvl w:val="0"/>
          <w:numId w:val="6"/>
        </w:numPr>
        <w:rPr>
          <w:rFonts w:ascii="Times New Roman" w:hAnsi="Times New Roman" w:cs="Times New Roman"/>
          <w:sz w:val="24"/>
        </w:rPr>
      </w:pPr>
      <w:r>
        <w:rPr>
          <w:rFonts w:ascii="Times New Roman" w:hAnsi="Times New Roman" w:cs="Times New Roman"/>
          <w:sz w:val="24"/>
        </w:rPr>
        <w:t>El campus distribuirá una encuesta a los padres durante el año escolar; Se alentará a los padres a completar esto y proporcionar información. El Enlace Familiar y Comunitario, los padres, la facultad y el personal revisarán y desglosarán los datos y los utilizarán para diseñar estrategias para aumentar la efectividad de la participación de los padres.</w:t>
      </w:r>
    </w:p>
    <w:p w14:paraId="31D8664B" w14:textId="5FB13F84" w:rsidR="00646B17" w:rsidRPr="00AD34AA" w:rsidRDefault="000401FF" w:rsidP="00AD34AA">
      <w:pPr>
        <w:rPr>
          <w:rFonts w:ascii="Times New Roman" w:hAnsi="Times New Roman" w:cs="Times New Roman"/>
          <w:b/>
          <w:sz w:val="24"/>
        </w:rPr>
      </w:pPr>
      <w:r w:rsidRPr="00AD34AA">
        <w:rPr>
          <w:rFonts w:ascii="Times New Roman" w:hAnsi="Times New Roman" w:cs="Times New Roman"/>
          <w:b/>
          <w:sz w:val="24"/>
        </w:rPr>
        <w:t>TMECHS desarrollará la capacidad del personal escolar y los padres para crear programas sólidos de participación de los padres, garantizar la participación efectiva de los padres y apoyar una asociación entre la escuela, los padres y la comunidad para mejorar el rendimiento académico de los estudiantes. TMECHS ayudará a los padres de niños atendidos por la escuela a comprender temas como los siguientes.</w:t>
      </w:r>
    </w:p>
    <w:p w14:paraId="55D920D0" w14:textId="46204985" w:rsidR="00941CFC" w:rsidRDefault="00941CFC" w:rsidP="00941CFC">
      <w:pPr>
        <w:pStyle w:val="ListParagraph"/>
        <w:numPr>
          <w:ilvl w:val="0"/>
          <w:numId w:val="6"/>
        </w:numPr>
        <w:rPr>
          <w:rFonts w:ascii="Times New Roman" w:hAnsi="Times New Roman" w:cs="Times New Roman"/>
          <w:sz w:val="24"/>
        </w:rPr>
      </w:pPr>
      <w:r>
        <w:rPr>
          <w:rFonts w:ascii="Times New Roman" w:hAnsi="Times New Roman" w:cs="Times New Roman"/>
          <w:sz w:val="24"/>
        </w:rPr>
        <w:t>Las evaluaciones académicas estatales y locales, incluidas las evaluaciones alternativas</w:t>
      </w:r>
    </w:p>
    <w:p w14:paraId="05CCB60A" w14:textId="687F1BF2" w:rsidR="00941CFC" w:rsidRDefault="00941CFC" w:rsidP="00941CFC">
      <w:pPr>
        <w:pStyle w:val="ListParagraph"/>
        <w:numPr>
          <w:ilvl w:val="0"/>
          <w:numId w:val="6"/>
        </w:numPr>
        <w:rPr>
          <w:rFonts w:ascii="Times New Roman" w:hAnsi="Times New Roman" w:cs="Times New Roman"/>
          <w:sz w:val="24"/>
        </w:rPr>
      </w:pPr>
      <w:r>
        <w:rPr>
          <w:rFonts w:ascii="Times New Roman" w:hAnsi="Times New Roman" w:cs="Times New Roman"/>
          <w:sz w:val="24"/>
        </w:rPr>
        <w:t>Los requisitos del Título I, Parte A, tal como se presentan en la reunión anual del Título I</w:t>
      </w:r>
    </w:p>
    <w:p w14:paraId="19705562" w14:textId="53D2D72E" w:rsidR="00941CFC" w:rsidRDefault="00941CFC" w:rsidP="00941CFC">
      <w:pPr>
        <w:pStyle w:val="ListParagraph"/>
        <w:numPr>
          <w:ilvl w:val="0"/>
          <w:numId w:val="6"/>
        </w:numPr>
        <w:rPr>
          <w:rFonts w:ascii="Times New Roman" w:hAnsi="Times New Roman" w:cs="Times New Roman"/>
          <w:sz w:val="24"/>
        </w:rPr>
      </w:pPr>
      <w:r>
        <w:rPr>
          <w:rFonts w:ascii="Times New Roman" w:hAnsi="Times New Roman" w:cs="Times New Roman"/>
          <w:sz w:val="24"/>
        </w:rPr>
        <w:t>Cómo monitorear el progreso de un niño y trabajar con los educadores</w:t>
      </w:r>
    </w:p>
    <w:p w14:paraId="0588497A" w14:textId="5260D959" w:rsidR="00941CFC" w:rsidRDefault="00941CFC" w:rsidP="00941CFC">
      <w:pPr>
        <w:pStyle w:val="ListParagraph"/>
        <w:numPr>
          <w:ilvl w:val="0"/>
          <w:numId w:val="6"/>
        </w:numPr>
        <w:rPr>
          <w:rFonts w:ascii="Times New Roman" w:hAnsi="Times New Roman" w:cs="Times New Roman"/>
          <w:sz w:val="24"/>
        </w:rPr>
      </w:pPr>
      <w:r>
        <w:rPr>
          <w:rFonts w:ascii="Times New Roman" w:hAnsi="Times New Roman" w:cs="Times New Roman"/>
          <w:sz w:val="24"/>
        </w:rPr>
        <w:t>Informes de progreso, boletines de calificaciones y conferencias de padres / maestros</w:t>
      </w:r>
    </w:p>
    <w:p w14:paraId="7ACE8CB4" w14:textId="4CAB40F5" w:rsidR="00941CFC" w:rsidRPr="00FD2C61" w:rsidRDefault="00941CFC" w:rsidP="00FD2C61">
      <w:pPr>
        <w:rPr>
          <w:rFonts w:ascii="Times New Roman" w:hAnsi="Times New Roman" w:cs="Times New Roman"/>
          <w:b/>
          <w:sz w:val="24"/>
        </w:rPr>
      </w:pPr>
      <w:r w:rsidRPr="00FD2C61">
        <w:rPr>
          <w:rFonts w:ascii="Times New Roman" w:hAnsi="Times New Roman" w:cs="Times New Roman"/>
          <w:b/>
          <w:sz w:val="24"/>
        </w:rPr>
        <w:t>Trabajará con los padres como socios iguales, en el valor y la utilidad de las contribuciones de los padres, y en cómo implementar y coordinar programas para padres y construir lazos entre los padres y las escuelas, organizando lo siguiente y proporcionando a los padres información con prontitud.</w:t>
      </w:r>
    </w:p>
    <w:p w14:paraId="60F8BE97" w14:textId="77777777" w:rsidR="00941CFC" w:rsidRDefault="00FD2C61" w:rsidP="00941CFC">
      <w:pPr>
        <w:pStyle w:val="ListParagraph"/>
        <w:numPr>
          <w:ilvl w:val="0"/>
          <w:numId w:val="7"/>
        </w:numPr>
        <w:rPr>
          <w:rFonts w:ascii="Times New Roman" w:hAnsi="Times New Roman" w:cs="Times New Roman"/>
          <w:sz w:val="24"/>
        </w:rPr>
      </w:pPr>
      <w:r>
        <w:rPr>
          <w:rFonts w:ascii="Times New Roman" w:hAnsi="Times New Roman" w:cs="Times New Roman"/>
          <w:sz w:val="24"/>
        </w:rPr>
        <w:t>Asociación de Padres y Maestros (PTA)</w:t>
      </w:r>
    </w:p>
    <w:p w14:paraId="41B48198" w14:textId="77777777" w:rsidR="00941CFC" w:rsidRDefault="00941CFC" w:rsidP="00941CFC">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Reuniones del Equipo de Mejoramiento del Campus (CIT) </w:t>
      </w:r>
    </w:p>
    <w:p w14:paraId="44DC7CC9" w14:textId="07DB750B" w:rsidR="00941CFC" w:rsidRDefault="00941CFC" w:rsidP="00941CFC">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Programa de Voluntariado en Escuelas Públicas (VIPS) </w:t>
      </w:r>
    </w:p>
    <w:p w14:paraId="59ABF951" w14:textId="0925E9B0" w:rsidR="00941CFC" w:rsidRDefault="00941CFC" w:rsidP="00941CFC">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Eventos del Día de Negocios/Escuela/Comunidad/Carrera </w:t>
      </w:r>
    </w:p>
    <w:p w14:paraId="35889183" w14:textId="784D2263" w:rsidR="00D67A0B" w:rsidRDefault="00941CFC" w:rsidP="00D67A0B">
      <w:pPr>
        <w:rPr>
          <w:rFonts w:ascii="Times New Roman" w:hAnsi="Times New Roman" w:cs="Times New Roman"/>
          <w:b/>
          <w:sz w:val="24"/>
        </w:rPr>
      </w:pPr>
      <w:r w:rsidRPr="00D67A0B">
        <w:rPr>
          <w:rFonts w:ascii="Times New Roman" w:hAnsi="Times New Roman" w:cs="Times New Roman"/>
          <w:b/>
          <w:sz w:val="24"/>
        </w:rPr>
        <w:t xml:space="preserve">Tomará las siguientes medidas para garantizar que la información relacionada con los estudiantes, los programas de participación de los padres, las reuniones y otras actividades se proporcione en un formato fácil de entender. </w:t>
      </w:r>
    </w:p>
    <w:p w14:paraId="53431672" w14:textId="6A325E28" w:rsidR="00941CFC" w:rsidRPr="00D67A0B" w:rsidRDefault="00D67A0B" w:rsidP="006F249D">
      <w:pPr>
        <w:pStyle w:val="ListParagraph"/>
        <w:numPr>
          <w:ilvl w:val="0"/>
          <w:numId w:val="15"/>
        </w:numPr>
        <w:ind w:left="1080"/>
        <w:rPr>
          <w:rFonts w:ascii="Times New Roman" w:hAnsi="Times New Roman" w:cs="Times New Roman"/>
          <w:b/>
          <w:sz w:val="24"/>
        </w:rPr>
      </w:pPr>
      <w:r>
        <w:rPr>
          <w:rFonts w:ascii="Times New Roman" w:hAnsi="Times New Roman" w:cs="Times New Roman"/>
          <w:sz w:val="24"/>
        </w:rPr>
        <w:lastRenderedPageBreak/>
        <w:t>Folletos para llevar a casa</w:t>
      </w:r>
    </w:p>
    <w:p w14:paraId="4FC0F4AC" w14:textId="7A5DEC2F" w:rsidR="00941CFC" w:rsidRDefault="00941CFC" w:rsidP="006F249D">
      <w:pPr>
        <w:pStyle w:val="ListParagraph"/>
        <w:numPr>
          <w:ilvl w:val="0"/>
          <w:numId w:val="8"/>
        </w:numPr>
        <w:ind w:left="1080"/>
        <w:rPr>
          <w:rFonts w:ascii="Times New Roman" w:hAnsi="Times New Roman" w:cs="Times New Roman"/>
          <w:sz w:val="24"/>
        </w:rPr>
      </w:pPr>
      <w:r>
        <w:rPr>
          <w:rFonts w:ascii="Times New Roman" w:hAnsi="Times New Roman" w:cs="Times New Roman"/>
          <w:sz w:val="24"/>
        </w:rPr>
        <w:t>Conferencias/reuniones de padres/maestros y llamadas telefónicas a casa</w:t>
      </w:r>
    </w:p>
    <w:p w14:paraId="38773B7C" w14:textId="003AC8B4" w:rsidR="00941CFC" w:rsidRDefault="00816348" w:rsidP="006F249D">
      <w:pPr>
        <w:pStyle w:val="ListParagraph"/>
        <w:numPr>
          <w:ilvl w:val="0"/>
          <w:numId w:val="8"/>
        </w:numPr>
        <w:ind w:left="1080"/>
        <w:rPr>
          <w:rFonts w:ascii="Times New Roman" w:hAnsi="Times New Roman" w:cs="Times New Roman"/>
          <w:sz w:val="24"/>
        </w:rPr>
      </w:pPr>
      <w:r>
        <w:rPr>
          <w:rFonts w:ascii="Times New Roman" w:hAnsi="Times New Roman" w:cs="Times New Roman"/>
          <w:sz w:val="24"/>
        </w:rPr>
        <w:t>Un calendario actualizado de eventos en el sitio web de nuestro campus</w:t>
      </w:r>
    </w:p>
    <w:p w14:paraId="5131C515" w14:textId="3B6E449A" w:rsidR="00EC7223" w:rsidRPr="006F249D" w:rsidRDefault="00EC7223" w:rsidP="006F249D">
      <w:pPr>
        <w:rPr>
          <w:rFonts w:ascii="Times New Roman" w:hAnsi="Times New Roman" w:cs="Times New Roman"/>
          <w:b/>
          <w:sz w:val="24"/>
        </w:rPr>
      </w:pPr>
      <w:r w:rsidRPr="006F249D">
        <w:rPr>
          <w:rFonts w:ascii="Times New Roman" w:hAnsi="Times New Roman" w:cs="Times New Roman"/>
          <w:b/>
          <w:sz w:val="24"/>
        </w:rPr>
        <w:t>Actividades discrecionales que el campus, en consulta con sus padres, decide emprender para desarrollar la capacidad de los padres para participar en el sistema escolar y el rendimiento académico del niño bajo la Sección 1118 (e) de la ESSA.</w:t>
      </w:r>
    </w:p>
    <w:p w14:paraId="7D62A9F1" w14:textId="71BE6E01" w:rsidR="00EC7223" w:rsidRDefault="00816348" w:rsidP="00EC7223">
      <w:pPr>
        <w:pStyle w:val="ListParagraph"/>
        <w:numPr>
          <w:ilvl w:val="0"/>
          <w:numId w:val="12"/>
        </w:numPr>
        <w:rPr>
          <w:rFonts w:ascii="Times New Roman" w:hAnsi="Times New Roman" w:cs="Times New Roman"/>
          <w:sz w:val="24"/>
        </w:rPr>
      </w:pPr>
      <w:r>
        <w:rPr>
          <w:rFonts w:ascii="Times New Roman" w:hAnsi="Times New Roman" w:cs="Times New Roman"/>
          <w:sz w:val="24"/>
        </w:rPr>
        <w:t>Estamos proporcionando formación académica para los padres</w:t>
      </w:r>
    </w:p>
    <w:p w14:paraId="4D1E714B" w14:textId="3BF01DDC" w:rsidR="00EC7223" w:rsidRDefault="00EC7223" w:rsidP="00EC7223">
      <w:pPr>
        <w:pStyle w:val="ListParagraph"/>
        <w:numPr>
          <w:ilvl w:val="0"/>
          <w:numId w:val="12"/>
        </w:numPr>
        <w:rPr>
          <w:rFonts w:ascii="Times New Roman" w:hAnsi="Times New Roman" w:cs="Times New Roman"/>
          <w:sz w:val="24"/>
        </w:rPr>
      </w:pPr>
      <w:r>
        <w:rPr>
          <w:rFonts w:ascii="Times New Roman" w:hAnsi="Times New Roman" w:cs="Times New Roman"/>
          <w:sz w:val="24"/>
        </w:rPr>
        <w:t xml:space="preserve">Asignar fondos asociados con las actividades de participación de los </w:t>
      </w:r>
      <w:proofErr w:type="gramStart"/>
      <w:r>
        <w:rPr>
          <w:rFonts w:ascii="Times New Roman" w:hAnsi="Times New Roman" w:cs="Times New Roman"/>
          <w:sz w:val="24"/>
        </w:rPr>
        <w:t>padres</w:t>
      </w:r>
      <w:proofErr w:type="gramEnd"/>
    </w:p>
    <w:p w14:paraId="23ED3612" w14:textId="05B64BEE" w:rsidR="00EC7223" w:rsidRDefault="00EC7223" w:rsidP="00EC7223">
      <w:pPr>
        <w:pStyle w:val="ListParagraph"/>
        <w:numPr>
          <w:ilvl w:val="0"/>
          <w:numId w:val="12"/>
        </w:numPr>
        <w:rPr>
          <w:rFonts w:ascii="Times New Roman" w:hAnsi="Times New Roman" w:cs="Times New Roman"/>
          <w:sz w:val="24"/>
        </w:rPr>
      </w:pPr>
      <w:r>
        <w:rPr>
          <w:rFonts w:ascii="Times New Roman" w:hAnsi="Times New Roman" w:cs="Times New Roman"/>
          <w:sz w:val="24"/>
        </w:rPr>
        <w:t>Educar a los padres sobre cómo mejorar el éxito académico y el bienestar socioemocional de sus hijos</w:t>
      </w:r>
    </w:p>
    <w:p w14:paraId="5E4012A0" w14:textId="25E71D8E" w:rsidR="00EC7223" w:rsidRDefault="00816348" w:rsidP="00EC7223">
      <w:pPr>
        <w:pStyle w:val="ListParagraph"/>
        <w:numPr>
          <w:ilvl w:val="0"/>
          <w:numId w:val="12"/>
        </w:numPr>
        <w:rPr>
          <w:rFonts w:ascii="Times New Roman" w:hAnsi="Times New Roman" w:cs="Times New Roman"/>
          <w:sz w:val="24"/>
        </w:rPr>
      </w:pPr>
      <w:r>
        <w:rPr>
          <w:rFonts w:ascii="Times New Roman" w:hAnsi="Times New Roman" w:cs="Times New Roman"/>
          <w:sz w:val="24"/>
        </w:rPr>
        <w:t>Estamos organizando reuniones escolares en varios momentos para maximizar la participación de los padres</w:t>
      </w:r>
    </w:p>
    <w:p w14:paraId="5B1765E8" w14:textId="64EE52B0" w:rsidR="00FE02F0" w:rsidRDefault="00816348" w:rsidP="00EC7223">
      <w:pPr>
        <w:pStyle w:val="ListParagraph"/>
        <w:numPr>
          <w:ilvl w:val="0"/>
          <w:numId w:val="12"/>
        </w:numPr>
        <w:rPr>
          <w:rFonts w:ascii="Times New Roman" w:hAnsi="Times New Roman" w:cs="Times New Roman"/>
          <w:sz w:val="24"/>
        </w:rPr>
      </w:pPr>
      <w:r>
        <w:rPr>
          <w:rFonts w:ascii="Times New Roman" w:hAnsi="Times New Roman" w:cs="Times New Roman"/>
          <w:sz w:val="24"/>
        </w:rPr>
        <w:t>Estamos estableciendo un Consejo Asesor de Padres en el campus para asesorar sobre todos los asuntos relacionados con los padres.</w:t>
      </w:r>
    </w:p>
    <w:p w14:paraId="3B2118EE" w14:textId="3DA2B6B5" w:rsidR="000D4726" w:rsidRDefault="000D4726" w:rsidP="00EC7223">
      <w:pPr>
        <w:pStyle w:val="ListParagraph"/>
        <w:numPr>
          <w:ilvl w:val="0"/>
          <w:numId w:val="12"/>
        </w:numPr>
        <w:rPr>
          <w:rFonts w:ascii="Times New Roman" w:hAnsi="Times New Roman" w:cs="Times New Roman"/>
          <w:sz w:val="24"/>
        </w:rPr>
      </w:pPr>
      <w:r>
        <w:rPr>
          <w:rFonts w:ascii="Times New Roman" w:hAnsi="Times New Roman" w:cs="Times New Roman"/>
          <w:sz w:val="24"/>
        </w:rPr>
        <w:t>Describir el proceso para que los padres envíen comentarios</w:t>
      </w:r>
    </w:p>
    <w:p w14:paraId="2BAD50B2" w14:textId="0B8143C6" w:rsidR="00C032D0" w:rsidRPr="00C032D0" w:rsidRDefault="00FE0FFC" w:rsidP="00FE0FFC">
      <w:pPr>
        <w:rPr>
          <w:rFonts w:ascii="Times New Roman" w:hAnsi="Times New Roman" w:cs="Times New Roman"/>
          <w:sz w:val="24"/>
        </w:rPr>
      </w:pPr>
      <w:r>
        <w:rPr>
          <w:noProof/>
        </w:rPr>
        <mc:AlternateContent>
          <mc:Choice Requires="wps">
            <w:drawing>
              <wp:anchor distT="0" distB="0" distL="114300" distR="114300" simplePos="0" relativeHeight="251659264" behindDoc="0" locked="0" layoutInCell="1" allowOverlap="1" wp14:anchorId="062F9378" wp14:editId="6A390AC1">
                <wp:simplePos x="0" y="0"/>
                <wp:positionH relativeFrom="margin">
                  <wp:align>right</wp:align>
                </wp:positionH>
                <wp:positionV relativeFrom="paragraph">
                  <wp:posOffset>711200</wp:posOffset>
                </wp:positionV>
                <wp:extent cx="3238500" cy="1000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38500" cy="1000125"/>
                        </a:xfrm>
                        <a:prstGeom prst="rect">
                          <a:avLst/>
                        </a:prstGeom>
                        <a:noFill/>
                        <a:ln w="6350">
                          <a:noFill/>
                        </a:ln>
                      </wps:spPr>
                      <wps:txbx>
                        <w:txbxContent>
                          <w:p w14:paraId="295E75BE" w14:textId="77777777" w:rsidR="00C032D0" w:rsidRDefault="00C032D0" w:rsidP="00C032D0">
                            <w:pPr>
                              <w:jc w:val="right"/>
                              <w:rPr>
                                <w:rFonts w:ascii="Times New Roman" w:hAnsi="Times New Roman" w:cs="Times New Roman"/>
                                <w:sz w:val="24"/>
                              </w:rPr>
                            </w:pPr>
                            <w:r>
                              <w:rPr>
                                <w:rFonts w:ascii="Times New Roman" w:hAnsi="Times New Roman" w:cs="Times New Roman"/>
                                <w:sz w:val="24"/>
                              </w:rPr>
                              <w:t>___________________________</w:t>
                            </w:r>
                          </w:p>
                          <w:p w14:paraId="27D7B585" w14:textId="77777777" w:rsidR="00C032D0" w:rsidRDefault="00C032D0" w:rsidP="00014C10">
                            <w:pPr>
                              <w:spacing w:after="0" w:line="240" w:lineRule="auto"/>
                              <w:jc w:val="right"/>
                              <w:rPr>
                                <w:rFonts w:ascii="Times New Roman" w:hAnsi="Times New Roman" w:cs="Times New Roman"/>
                                <w:sz w:val="20"/>
                              </w:rPr>
                            </w:pPr>
                            <w:r w:rsidRPr="00C032D0">
                              <w:rPr>
                                <w:rFonts w:ascii="Times New Roman" w:hAnsi="Times New Roman" w:cs="Times New Roman"/>
                                <w:sz w:val="20"/>
                              </w:rPr>
                              <w:t>Bárbara Brinkley-López</w:t>
                            </w:r>
                          </w:p>
                          <w:p w14:paraId="195B6B56" w14:textId="77777777" w:rsidR="00C032D0" w:rsidRPr="00C032D0" w:rsidRDefault="00C032D0" w:rsidP="00014C10">
                            <w:pPr>
                              <w:spacing w:after="0" w:line="240" w:lineRule="auto"/>
                              <w:jc w:val="right"/>
                              <w:rPr>
                                <w:rFonts w:ascii="Times New Roman" w:hAnsi="Times New Roman" w:cs="Times New Roman"/>
                                <w:sz w:val="20"/>
                              </w:rPr>
                            </w:pPr>
                            <w:r>
                              <w:rPr>
                                <w:rFonts w:ascii="Times New Roman" w:hAnsi="Times New Roman" w:cs="Times New Roman"/>
                                <w:sz w:val="20"/>
                              </w:rPr>
                              <w:t>(Director de Transmountain Early College High School)</w:t>
                            </w:r>
                          </w:p>
                          <w:p w14:paraId="633188AC" w14:textId="77777777" w:rsidR="00C032D0" w:rsidRDefault="00C032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62F9378">
                <v:stroke joinstyle="miter"/>
                <v:path gradientshapeok="t" o:connecttype="rect"/>
              </v:shapetype>
              <v:shape id="Text Box 2" style="position:absolute;margin-left:203.8pt;margin-top:56pt;width:255pt;height:78.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">
                <v:textbox>
                  <w:txbxContent>
                    <w:p w:rsidR="00C032D0" w:rsidP="00C032D0" w:rsidRDefault="00C032D0" w14:paraId="295E75BE" w14:textId="77777777">
                      <w:pPr>
                        <w:jc w:val="right"/>
                        <w:rPr>
                          <w:rFonts w:ascii="Times New Roman" w:hAnsi="Times New Roman" w:cs="Times New Roman"/>
                          <w:sz w:val="24"/>
                        </w:rPr>
                      </w:pPr>
                      <w:r>
                        <w:rPr>
                          <w:rFonts w:ascii="Times New Roman" w:hAnsi="Times New Roman" w:cs="Times New Roman"/>
                          <w:sz w:val="24"/>
                          <w:lang w:val="Spanish"/>
                        </w:rPr>
                        <w:t>___________________________</w:t>
                      </w:r>
                    </w:p>
                    <w:p w:rsidR="00C032D0" w:rsidP="00014C10" w:rsidRDefault="00C032D0" w14:paraId="27D7B585" w14:textId="77777777">
                      <w:pPr>
                        <w:spacing w:after="0" w:line="240" w:lineRule="auto"/>
                        <w:jc w:val="right"/>
                        <w:rPr>
                          <w:rFonts w:ascii="Times New Roman" w:hAnsi="Times New Roman" w:cs="Times New Roman"/>
                          <w:sz w:val="20"/>
                        </w:rPr>
                      </w:pPr>
                      <w:r w:rsidRPr="00C032D0">
                        <w:rPr>
                          <w:rFonts w:ascii="Times New Roman" w:hAnsi="Times New Roman" w:cs="Times New Roman"/>
                          <w:sz w:val="20"/>
                          <w:lang w:val="Spanish"/>
                        </w:rPr>
                        <w:t>Bárbara Brinkley-López</w:t>
                      </w:r>
                    </w:p>
                    <w:p w:rsidRPr="00C032D0" w:rsidR="00C032D0" w:rsidP="00014C10" w:rsidRDefault="00C032D0" w14:paraId="195B6B56" w14:textId="77777777">
                      <w:pPr>
                        <w:spacing w:after="0" w:line="240" w:lineRule="auto"/>
                        <w:jc w:val="right"/>
                        <w:rPr>
                          <w:rFonts w:ascii="Times New Roman" w:hAnsi="Times New Roman" w:cs="Times New Roman"/>
                          <w:sz w:val="20"/>
                        </w:rPr>
                      </w:pPr>
                      <w:r>
                        <w:rPr>
                          <w:rFonts w:ascii="Times New Roman" w:hAnsi="Times New Roman" w:cs="Times New Roman"/>
                          <w:sz w:val="20"/>
                          <w:lang w:val="Spanish"/>
                        </w:rPr>
                        <w:t>(Director de Transmountain Early College High School)</w:t>
                      </w:r>
                    </w:p>
                    <w:p w:rsidR="00C032D0" w:rsidRDefault="00C032D0" w14:paraId="633188AC" w14:textId="77777777"/>
                  </w:txbxContent>
                </v:textbox>
                <w10:wrap anchorx="margin"/>
              </v:shape>
            </w:pict>
          </mc:Fallback>
        </mc:AlternateContent>
      </w:r>
      <w:r w:rsidR="00C032D0" w:rsidRPr="00FE0FFC">
        <w:rPr>
          <w:rFonts w:ascii="Times New Roman" w:hAnsi="Times New Roman" w:cs="Times New Roman"/>
          <w:b/>
          <w:sz w:val="24"/>
        </w:rPr>
        <w:t>Esta Política de Participación de los Padres en el campus ha sido desarrollada conjuntamente y acordada con los padres de niños que participan en los programas del Título I y la Parte A. Esta Política fue adoptada por TMECHS en octubre de 2016, revisada en agosto de 2023 y estará vigente entre 2023 y 2024. Se distribuirá en un lugar visible, permitiendo que todos los padres lo vean (como el sitio web del campus, la oficina y los paquetes para llevar a casa</w:t>
      </w:r>
      <w:r>
        <w:rPr>
          <w:rFonts w:ascii="Times New Roman" w:hAnsi="Times New Roman" w:cs="Times New Roman"/>
          <w:sz w:val="24"/>
        </w:rPr>
        <w:t xml:space="preserve">).  </w:t>
      </w:r>
    </w:p>
    <w:sectPr w:rsidR="00C032D0" w:rsidRPr="00C032D0" w:rsidSect="009C14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60EE"/>
    <w:multiLevelType w:val="hybridMultilevel"/>
    <w:tmpl w:val="9F0064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C66118"/>
    <w:multiLevelType w:val="hybridMultilevel"/>
    <w:tmpl w:val="631ECF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B1E8E"/>
    <w:multiLevelType w:val="hybridMultilevel"/>
    <w:tmpl w:val="1A3481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0C77F7"/>
    <w:multiLevelType w:val="hybridMultilevel"/>
    <w:tmpl w:val="1C4AC8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7B11EF"/>
    <w:multiLevelType w:val="hybridMultilevel"/>
    <w:tmpl w:val="A11C3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9A173E"/>
    <w:multiLevelType w:val="hybridMultilevel"/>
    <w:tmpl w:val="ECB6B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C582C"/>
    <w:multiLevelType w:val="hybridMultilevel"/>
    <w:tmpl w:val="FEE664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3759A0"/>
    <w:multiLevelType w:val="hybridMultilevel"/>
    <w:tmpl w:val="111A8B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554247"/>
    <w:multiLevelType w:val="hybridMultilevel"/>
    <w:tmpl w:val="C1BCE5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4B61EF"/>
    <w:multiLevelType w:val="hybridMultilevel"/>
    <w:tmpl w:val="CFF8D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F13890"/>
    <w:multiLevelType w:val="hybridMultilevel"/>
    <w:tmpl w:val="5D68C508"/>
    <w:lvl w:ilvl="0" w:tplc="55A05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60BD7"/>
    <w:multiLevelType w:val="hybridMultilevel"/>
    <w:tmpl w:val="BF98A2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1E35E4"/>
    <w:multiLevelType w:val="hybridMultilevel"/>
    <w:tmpl w:val="885A7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117D4"/>
    <w:multiLevelType w:val="hybridMultilevel"/>
    <w:tmpl w:val="A2D44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921A2"/>
    <w:multiLevelType w:val="hybridMultilevel"/>
    <w:tmpl w:val="FA5416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2639216">
    <w:abstractNumId w:val="4"/>
  </w:num>
  <w:num w:numId="2" w16cid:durableId="1879587587">
    <w:abstractNumId w:val="2"/>
  </w:num>
  <w:num w:numId="3" w16cid:durableId="734816568">
    <w:abstractNumId w:val="1"/>
  </w:num>
  <w:num w:numId="4" w16cid:durableId="1341079955">
    <w:abstractNumId w:val="14"/>
  </w:num>
  <w:num w:numId="5" w16cid:durableId="490488778">
    <w:abstractNumId w:val="0"/>
  </w:num>
  <w:num w:numId="6" w16cid:durableId="1314261915">
    <w:abstractNumId w:val="6"/>
  </w:num>
  <w:num w:numId="7" w16cid:durableId="214195608">
    <w:abstractNumId w:val="11"/>
  </w:num>
  <w:num w:numId="8" w16cid:durableId="44376277">
    <w:abstractNumId w:val="8"/>
  </w:num>
  <w:num w:numId="9" w16cid:durableId="1125201445">
    <w:abstractNumId w:val="10"/>
  </w:num>
  <w:num w:numId="10" w16cid:durableId="863058418">
    <w:abstractNumId w:val="12"/>
  </w:num>
  <w:num w:numId="11" w16cid:durableId="405423020">
    <w:abstractNumId w:val="5"/>
  </w:num>
  <w:num w:numId="12" w16cid:durableId="1776903800">
    <w:abstractNumId w:val="3"/>
  </w:num>
  <w:num w:numId="13" w16cid:durableId="715353253">
    <w:abstractNumId w:val="13"/>
  </w:num>
  <w:num w:numId="14" w16cid:durableId="1743794668">
    <w:abstractNumId w:val="9"/>
  </w:num>
  <w:num w:numId="15" w16cid:durableId="1941520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4B4"/>
    <w:rsid w:val="00014C10"/>
    <w:rsid w:val="000401FF"/>
    <w:rsid w:val="000676F7"/>
    <w:rsid w:val="00095C4A"/>
    <w:rsid w:val="000D4726"/>
    <w:rsid w:val="000F69AA"/>
    <w:rsid w:val="0024623E"/>
    <w:rsid w:val="00415C47"/>
    <w:rsid w:val="004C32FB"/>
    <w:rsid w:val="005501CB"/>
    <w:rsid w:val="00646B17"/>
    <w:rsid w:val="006F249D"/>
    <w:rsid w:val="00740EC6"/>
    <w:rsid w:val="007532A6"/>
    <w:rsid w:val="00816348"/>
    <w:rsid w:val="008E233D"/>
    <w:rsid w:val="00941CFC"/>
    <w:rsid w:val="00964CEE"/>
    <w:rsid w:val="00987D2D"/>
    <w:rsid w:val="009C14B4"/>
    <w:rsid w:val="00A14E8C"/>
    <w:rsid w:val="00A46FFB"/>
    <w:rsid w:val="00AC3E54"/>
    <w:rsid w:val="00AC6E87"/>
    <w:rsid w:val="00AD34AA"/>
    <w:rsid w:val="00B56917"/>
    <w:rsid w:val="00BA1077"/>
    <w:rsid w:val="00C032D0"/>
    <w:rsid w:val="00C101EB"/>
    <w:rsid w:val="00C14F9C"/>
    <w:rsid w:val="00C83ED5"/>
    <w:rsid w:val="00D67A0B"/>
    <w:rsid w:val="00EA68C2"/>
    <w:rsid w:val="00EC7223"/>
    <w:rsid w:val="00FD2C61"/>
    <w:rsid w:val="00FE02F0"/>
    <w:rsid w:val="00FE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0A03"/>
  <w15:chartTrackingRefBased/>
  <w15:docId w15:val="{8CEBF322-6F07-4CE3-A173-87FFEF7F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4B4"/>
    <w:pPr>
      <w:ind w:left="720"/>
      <w:contextualSpacing/>
    </w:pPr>
  </w:style>
  <w:style w:type="paragraph" w:styleId="BalloonText">
    <w:name w:val="Balloon Text"/>
    <w:basedOn w:val="Normal"/>
    <w:link w:val="BalloonTextChar"/>
    <w:uiPriority w:val="99"/>
    <w:semiHidden/>
    <w:unhideWhenUsed/>
    <w:rsid w:val="00014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C10"/>
    <w:rPr>
      <w:rFonts w:ascii="Segoe UI" w:hAnsi="Segoe UI" w:cs="Segoe UI"/>
      <w:sz w:val="18"/>
      <w:szCs w:val="18"/>
    </w:rPr>
  </w:style>
  <w:style w:type="character" w:styleId="Hyperlink">
    <w:name w:val="Hyperlink"/>
    <w:basedOn w:val="DefaultParagraphFont"/>
    <w:uiPriority w:val="99"/>
    <w:unhideWhenUsed/>
    <w:rsid w:val="00816348"/>
    <w:rPr>
      <w:color w:val="0563C1" w:themeColor="hyperlink"/>
      <w:u w:val="single"/>
    </w:rPr>
  </w:style>
  <w:style w:type="character" w:styleId="UnresolvedMention">
    <w:name w:val="Unresolved Mention"/>
    <w:basedOn w:val="DefaultParagraphFont"/>
    <w:uiPriority w:val="99"/>
    <w:semiHidden/>
    <w:unhideWhenUsed/>
    <w:rsid w:val="00816348"/>
    <w:rPr>
      <w:color w:val="605E5C"/>
      <w:shd w:val="clear" w:color="auto" w:fill="E1DFDD"/>
    </w:rPr>
  </w:style>
  <w:style w:type="character" w:styleId="PlaceholderText">
    <w:name w:val="Placeholder Text"/>
    <w:basedOn w:val="DefaultParagraphFont"/>
    <w:uiPriority w:val="99"/>
    <w:semiHidden/>
    <w:rsid w:val="00AC3E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isd.org/tmech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El Paso Independent School District</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J Crouch</dc:creator>
  <cp:keywords/>
  <dc:description/>
  <cp:lastModifiedBy>Christian Kelley</cp:lastModifiedBy>
  <cp:revision>1</cp:revision>
  <cp:lastPrinted>2023-08-23T16:48:00Z</cp:lastPrinted>
  <dcterms:created xsi:type="dcterms:W3CDTF">2023-08-31T16:58:00Z</dcterms:created>
  <dcterms:modified xsi:type="dcterms:W3CDTF">2023-09-12T14:45:00Z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3649dc-6fee-4eb8-a128-734c3c842ea8_Enabled">
    <vt:lpwstr>true</vt:lpwstr>
  </property>
  <property fmtid="{D5CDD505-2E9C-101B-9397-08002B2CF9AE}" pid="3" name="MSIP_Label_b73649dc-6fee-4eb8-a128-734c3c842ea8_SetDate">
    <vt:lpwstr>2023-05-08T21:07:35Z</vt:lpwstr>
  </property>
  <property fmtid="{D5CDD505-2E9C-101B-9397-08002B2CF9AE}" pid="4" name="MSIP_Label_b73649dc-6fee-4eb8-a128-734c3c842ea8_Method">
    <vt:lpwstr>Standard</vt:lpwstr>
  </property>
  <property fmtid="{D5CDD505-2E9C-101B-9397-08002B2CF9AE}" pid="5" name="MSIP_Label_b73649dc-6fee-4eb8-a128-734c3c842ea8_Name">
    <vt:lpwstr>defa4170-0d19-0005-0004-bc88714345d2</vt:lpwstr>
  </property>
  <property fmtid="{D5CDD505-2E9C-101B-9397-08002B2CF9AE}" pid="6" name="MSIP_Label_b73649dc-6fee-4eb8-a128-734c3c842ea8_SiteId">
    <vt:lpwstr>857c21d2-1a16-43a4-90cf-d57f3fab9d2f</vt:lpwstr>
  </property>
  <property fmtid="{D5CDD505-2E9C-101B-9397-08002B2CF9AE}" pid="7" name="MSIP_Label_b73649dc-6fee-4eb8-a128-734c3c842ea8_ActionId">
    <vt:lpwstr>906d71c1-dc88-4b85-beb6-a76e9dc33607</vt:lpwstr>
  </property>
  <property fmtid="{D5CDD505-2E9C-101B-9397-08002B2CF9AE}" pid="8" name="MSIP_Label_b73649dc-6fee-4eb8-a128-734c3c842ea8_ContentBits">
    <vt:lpwstr>0</vt:lpwstr>
  </property>
</Properties>
</file>