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65FE" w14:textId="3E066B1D" w:rsidR="00415423" w:rsidRDefault="004D5858">
      <w:pPr>
        <w:tabs>
          <w:tab w:val="left" w:pos="2809"/>
        </w:tabs>
        <w:ind w:left="5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43B8907" wp14:editId="3E3DA960">
            <wp:extent cx="955458" cy="481012"/>
            <wp:effectExtent l="0" t="0" r="0" b="0"/>
            <wp:docPr id="1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458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0A7">
        <w:rPr>
          <w:rFonts w:ascii="Open Sans Extrabold"/>
          <w:b/>
          <w:noProof/>
          <w:color w:val="0A5694"/>
          <w:spacing w:val="-2"/>
          <w:sz w:val="38"/>
        </w:rPr>
        <w:t xml:space="preserve">    </w:t>
      </w:r>
      <w:r w:rsidR="00DA50A7">
        <w:rPr>
          <w:rFonts w:ascii="Open Sans Extrabold"/>
          <w:b/>
          <w:noProof/>
          <w:color w:val="0A5694"/>
          <w:spacing w:val="-2"/>
          <w:sz w:val="38"/>
        </w:rPr>
        <mc:AlternateContent>
          <mc:Choice Requires="wps">
            <w:drawing>
              <wp:inline distT="0" distB="0" distL="0" distR="0" wp14:anchorId="79F51E23" wp14:editId="3541240E">
                <wp:extent cx="635" cy="360680"/>
                <wp:effectExtent l="9525" t="14605" r="9525" b="15240"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8E2D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71BC6B2" id="Straight Connector 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" strokecolor="#e8e2da" strokeweight="1pt">
                <w10:anchorlock/>
              </v:lin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w:drawing>
          <wp:inline distT="0" distB="0" distL="0" distR="0" wp14:anchorId="1ABCFC78" wp14:editId="6D0EAC79">
            <wp:extent cx="1720279" cy="488315"/>
            <wp:effectExtent l="0" t="0" r="0" b="6985"/>
            <wp:docPr id="3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861" cy="4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A96EB" w14:textId="5B53EF0B" w:rsidR="00415423" w:rsidRDefault="0017167C">
      <w:pPr>
        <w:pStyle w:val="BodyText"/>
        <w:rPr>
          <w:rFonts w:ascii="Times New Roman"/>
          <w:sz w:val="20"/>
        </w:rPr>
      </w:pPr>
      <w:r w:rsidRPr="006E2B63"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817E053" wp14:editId="3F831D35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2191999" cy="873125"/>
                <wp:effectExtent l="0" t="0" r="635" b="3175"/>
                <wp:wrapNone/>
                <wp:docPr id="9" name="object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999" cy="873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0" h="419100">
                              <a:moveTo>
                                <a:pt x="20104100" y="0"/>
                              </a:moveTo>
                              <a:lnTo>
                                <a:pt x="0" y="0"/>
                              </a:lnTo>
                              <a:lnTo>
                                <a:pt x="0" y="293370"/>
                              </a:lnTo>
                              <a:lnTo>
                                <a:pt x="4102" y="293370"/>
                              </a:lnTo>
                              <a:lnTo>
                                <a:pt x="4102" y="381000"/>
                              </a:lnTo>
                              <a:lnTo>
                                <a:pt x="0" y="381000"/>
                              </a:lnTo>
                              <a:lnTo>
                                <a:pt x="0" y="419087"/>
                              </a:lnTo>
                              <a:lnTo>
                                <a:pt x="20104100" y="419087"/>
                              </a:lnTo>
                              <a:lnTo>
                                <a:pt x="20104100" y="381000"/>
                              </a:lnTo>
                              <a:lnTo>
                                <a:pt x="20104100" y="293370"/>
                              </a:lnTo>
                              <a:lnTo>
                                <a:pt x="2010410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70428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428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428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07FD3" id="object 5" o:spid="_x0000_s1026" alt="&quot;&quot;" style="position:absolute;margin-left:0;margin-top:3.7pt;width:960pt;height:68.75pt;z-index:-2516577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201041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" path="m20104100,l,,,293370r4102,l4102,381000r-4102,l,419087r20104100,l20104100,381000r,-87630l20104100,xe" fillcolor="#40204b" stroked="f">
                <v:fill color2="#723d85" rotate="t" focusposition="1,1" focussize="" colors="0 #40204b;.5 #5f326e;1 #723d85" focus="100%" type="gradientRadial"/>
                <v:path arrowok="t"/>
                <w10:wrap anchorx="margin"/>
              </v:shape>
            </w:pict>
          </mc:Fallback>
        </mc:AlternateContent>
      </w:r>
    </w:p>
    <w:p w14:paraId="786895C3" w14:textId="46714778" w:rsidR="00415423" w:rsidRDefault="00415423">
      <w:pPr>
        <w:pStyle w:val="BodyText"/>
        <w:rPr>
          <w:rFonts w:ascii="Times New Roman"/>
          <w:sz w:val="20"/>
        </w:rPr>
      </w:pPr>
    </w:p>
    <w:p w14:paraId="61EAB56D" w14:textId="48238A5E" w:rsidR="00415423" w:rsidRDefault="00415423">
      <w:pPr>
        <w:pStyle w:val="BodyText"/>
        <w:rPr>
          <w:rFonts w:ascii="Times New Roman"/>
          <w:sz w:val="25"/>
        </w:rPr>
      </w:pPr>
    </w:p>
    <w:p w14:paraId="12287856" w14:textId="77777777" w:rsidR="00212420" w:rsidRDefault="00212420">
      <w:pPr>
        <w:spacing w:before="100" w:line="449" w:lineRule="exact"/>
        <w:ind w:left="2729" w:right="3076"/>
        <w:jc w:val="center"/>
        <w:rPr>
          <w:rFonts w:ascii="Open Sans Extrabold"/>
          <w:b/>
          <w:color w:val="0A5694"/>
          <w:spacing w:val="-2"/>
          <w:sz w:val="38"/>
        </w:rPr>
      </w:pPr>
    </w:p>
    <w:p w14:paraId="68D428FF" w14:textId="61E3BD4F" w:rsidR="00212420" w:rsidRDefault="00212420">
      <w:pPr>
        <w:spacing w:before="100" w:line="449" w:lineRule="exact"/>
        <w:ind w:left="2729" w:right="3076"/>
        <w:jc w:val="center"/>
        <w:rPr>
          <w:rFonts w:ascii="Open Sans Extrabold"/>
          <w:b/>
          <w:color w:val="0A5694"/>
          <w:spacing w:val="-2"/>
          <w:sz w:val="38"/>
        </w:rPr>
      </w:pPr>
    </w:p>
    <w:p w14:paraId="27509E21" w14:textId="292EBEAA" w:rsidR="0070157B" w:rsidRPr="0070157B" w:rsidRDefault="0070157B" w:rsidP="0070157B">
      <w:pPr>
        <w:spacing w:before="100" w:line="449" w:lineRule="exact"/>
        <w:ind w:left="2729" w:right="3076"/>
        <w:jc w:val="center"/>
        <w:rPr>
          <w:rFonts w:ascii="Open Sans Extrabold"/>
          <w:b/>
          <w:color w:val="0A5694"/>
          <w:spacing w:val="-2"/>
          <w:sz w:val="44"/>
          <w:szCs w:val="28"/>
        </w:rPr>
      </w:pPr>
      <w:r w:rsidRPr="0070157B">
        <w:rPr>
          <w:rFonts w:ascii="Open Sans Extrabold"/>
          <w:b/>
          <w:color w:val="0A5694"/>
          <w:spacing w:val="-2"/>
          <w:sz w:val="44"/>
          <w:szCs w:val="28"/>
          <w:lang w:val="es"/>
        </w:rPr>
        <w:t>Aprenda m</w:t>
      </w:r>
      <w:r w:rsidRPr="0070157B">
        <w:rPr>
          <w:rFonts w:ascii="Open Sans Extrabold"/>
          <w:b/>
          <w:color w:val="0A5694"/>
          <w:spacing w:val="-2"/>
          <w:sz w:val="44"/>
          <w:szCs w:val="28"/>
          <w:lang w:val="es"/>
        </w:rPr>
        <w:t>á</w:t>
      </w:r>
      <w:r w:rsidRPr="0070157B">
        <w:rPr>
          <w:rFonts w:ascii="Open Sans Extrabold"/>
          <w:b/>
          <w:color w:val="0A5694"/>
          <w:spacing w:val="-2"/>
          <w:sz w:val="44"/>
          <w:szCs w:val="28"/>
          <w:lang w:val="es"/>
        </w:rPr>
        <w:t>s sobre la escuela de su hijo en el 2022</w:t>
      </w:r>
    </w:p>
    <w:p w14:paraId="4E94BB4E" w14:textId="5ACF1F05" w:rsidR="00271C63" w:rsidRDefault="00271C63" w:rsidP="00C82EB1">
      <w:pPr>
        <w:spacing w:before="100" w:line="449" w:lineRule="exact"/>
        <w:ind w:left="2729" w:right="3076"/>
        <w:jc w:val="center"/>
        <w:rPr>
          <w:rFonts w:ascii="Open Sans Semibold"/>
          <w:b/>
          <w:color w:val="0A5694"/>
          <w:sz w:val="28"/>
          <w:szCs w:val="18"/>
        </w:rPr>
      </w:pPr>
    </w:p>
    <w:p w14:paraId="00D984FD" w14:textId="01F85D1B" w:rsidR="00415423" w:rsidRPr="0070157B" w:rsidRDefault="0070157B" w:rsidP="00C82EB1">
      <w:pPr>
        <w:pBdr>
          <w:bottom w:val="single" w:sz="4" w:space="1" w:color="auto"/>
        </w:pBdr>
        <w:spacing w:line="360" w:lineRule="exact"/>
        <w:ind w:left="2736" w:right="3082"/>
        <w:jc w:val="center"/>
        <w:rPr>
          <w:rFonts w:ascii="Open Sans Extrabold"/>
          <w:sz w:val="44"/>
          <w:szCs w:val="28"/>
        </w:rPr>
      </w:pPr>
      <w:r w:rsidRPr="0070157B">
        <w:rPr>
          <w:rFonts w:ascii="Open Sans Semibold"/>
          <w:color w:val="0A5694"/>
          <w:sz w:val="28"/>
          <w:szCs w:val="18"/>
          <w:lang w:val="es"/>
        </w:rPr>
        <w:t>Preguntas m</w:t>
      </w:r>
      <w:r w:rsidRPr="0070157B">
        <w:rPr>
          <w:rFonts w:ascii="Open Sans Semibold"/>
          <w:color w:val="0A5694"/>
          <w:sz w:val="28"/>
          <w:szCs w:val="18"/>
          <w:lang w:val="es"/>
        </w:rPr>
        <w:t>á</w:t>
      </w:r>
      <w:r w:rsidRPr="0070157B">
        <w:rPr>
          <w:rFonts w:ascii="Open Sans Semibold"/>
          <w:color w:val="0A5694"/>
          <w:sz w:val="28"/>
          <w:szCs w:val="18"/>
          <w:lang w:val="es"/>
        </w:rPr>
        <w:t>s frecuentes de los padres sobre las calificaciones de las escuelas</w:t>
      </w:r>
    </w:p>
    <w:p w14:paraId="1D7D90C4" w14:textId="25CE6F84" w:rsidR="00415423" w:rsidRDefault="00D033B1">
      <w:pPr>
        <w:pStyle w:val="BodyText"/>
        <w:spacing w:before="8"/>
        <w:rPr>
          <w:sz w:val="26"/>
        </w:rPr>
      </w:pPr>
      <w:r>
        <w:rPr>
          <w:i/>
          <w:iCs/>
        </w:rPr>
        <w:br/>
      </w:r>
    </w:p>
    <w:p w14:paraId="75277E1A" w14:textId="71389EB8" w:rsidR="00415423" w:rsidRPr="0070157B" w:rsidRDefault="0070157B" w:rsidP="0070157B">
      <w:pPr>
        <w:pStyle w:val="Heading1"/>
        <w:numPr>
          <w:ilvl w:val="0"/>
          <w:numId w:val="1"/>
        </w:numPr>
        <w:rPr>
          <w:color w:val="0A5694"/>
          <w:lang w:val="es-MX"/>
        </w:rPr>
      </w:pPr>
      <w:r w:rsidRPr="0070157B">
        <w:rPr>
          <w:color w:val="0A5694"/>
          <w:lang w:val="es"/>
        </w:rPr>
        <w:t>¿Dónde puedo obtener más información sobre cómo se desempeñaron la escuela y el distrito de mi hijo?</w:t>
      </w:r>
    </w:p>
    <w:p w14:paraId="595A03EA" w14:textId="5E99CAF7" w:rsidR="00960761" w:rsidRPr="0070157B" w:rsidRDefault="0070157B" w:rsidP="0070157B">
      <w:pPr>
        <w:pStyle w:val="BodyText"/>
        <w:spacing w:before="253"/>
        <w:ind w:left="720" w:right="1022"/>
        <w:rPr>
          <w:lang w:val="es-MX"/>
        </w:rPr>
      </w:pPr>
      <w:r w:rsidRPr="0070157B">
        <w:rPr>
          <w:lang w:val="es"/>
        </w:rPr>
        <w:t xml:space="preserve">Visite </w:t>
      </w:r>
      <w:hyperlink r:id="rId7" w:history="1">
        <w:r w:rsidRPr="0070157B">
          <w:rPr>
            <w:rStyle w:val="Hyperlink"/>
            <w:lang w:val="es"/>
          </w:rPr>
          <w:t>TXschools.gov</w:t>
        </w:r>
      </w:hyperlink>
      <w:r w:rsidRPr="0070157B">
        <w:rPr>
          <w:lang w:val="es"/>
        </w:rPr>
        <w:t xml:space="preserve"> para aprender sobre cómo la escuela de su hijo lo está preparando para el siguiente grado y para tener éxito después de la escuela secundaria (</w:t>
      </w:r>
      <w:proofErr w:type="spellStart"/>
      <w:r w:rsidRPr="0070157B">
        <w:rPr>
          <w:i/>
          <w:iCs/>
          <w:lang w:val="es"/>
        </w:rPr>
        <w:t>high</w:t>
      </w:r>
      <w:proofErr w:type="spellEnd"/>
      <w:r w:rsidRPr="0070157B">
        <w:rPr>
          <w:i/>
          <w:iCs/>
          <w:lang w:val="es"/>
        </w:rPr>
        <w:t xml:space="preserve"> </w:t>
      </w:r>
      <w:proofErr w:type="spellStart"/>
      <w:r w:rsidRPr="0070157B">
        <w:rPr>
          <w:i/>
          <w:iCs/>
          <w:lang w:val="es"/>
        </w:rPr>
        <w:t>school</w:t>
      </w:r>
      <w:proofErr w:type="spellEnd"/>
      <w:r w:rsidRPr="0070157B">
        <w:rPr>
          <w:lang w:val="es"/>
        </w:rPr>
        <w:t xml:space="preserve">). </w:t>
      </w:r>
    </w:p>
    <w:p w14:paraId="5771D401" w14:textId="3F9A0BCA" w:rsidR="00DA50A7" w:rsidRDefault="00DA50A7">
      <w:pPr>
        <w:pStyle w:val="BodyText"/>
        <w:spacing w:before="113" w:line="208" w:lineRule="auto"/>
        <w:ind w:left="720" w:right="711"/>
        <w:jc w:val="both"/>
        <w:rPr>
          <w:spacing w:val="-3"/>
        </w:rPr>
      </w:pPr>
    </w:p>
    <w:p w14:paraId="40D57216" w14:textId="43191492" w:rsidR="00E37DA7" w:rsidRDefault="0070157B" w:rsidP="00E37DA7">
      <w:pPr>
        <w:pStyle w:val="Heading1"/>
        <w:numPr>
          <w:ilvl w:val="0"/>
          <w:numId w:val="1"/>
        </w:numPr>
      </w:pPr>
      <w:r w:rsidRPr="0070157B">
        <w:rPr>
          <w:color w:val="0A5694"/>
          <w:lang w:val="es"/>
        </w:rPr>
        <w:t>¿Por qué tenemos calificaciones de responsabilidad educativa?</w:t>
      </w:r>
    </w:p>
    <w:p w14:paraId="57867ADA" w14:textId="63DACD59" w:rsidR="00E37DA7" w:rsidRPr="0070157B" w:rsidRDefault="0070157B" w:rsidP="0070157B">
      <w:pPr>
        <w:pStyle w:val="BodyText"/>
        <w:spacing w:before="253"/>
        <w:ind w:left="720" w:right="1022"/>
        <w:rPr>
          <w:lang w:val="es-MX"/>
        </w:rPr>
      </w:pPr>
      <w:r w:rsidRPr="0070157B">
        <w:rPr>
          <w:lang w:val="es"/>
        </w:rPr>
        <w:t xml:space="preserve">Las calificaciones escolares son una de las muchas maneras de determinar qué tan bien la escuela de su hijo lo está preparando para el próximo grado y para que tenga éxito después de la escuela secundaria. Las calificaciones también nos ayudan a determinar si las escuelas están sirviendo a </w:t>
      </w:r>
      <w:r w:rsidRPr="0070157B">
        <w:rPr>
          <w:i/>
          <w:lang w:val="es"/>
        </w:rPr>
        <w:t>todos los</w:t>
      </w:r>
      <w:r w:rsidRPr="0070157B">
        <w:rPr>
          <w:lang w:val="es"/>
        </w:rPr>
        <w:t xml:space="preserve"> estudiantes.</w:t>
      </w:r>
    </w:p>
    <w:p w14:paraId="13C327AA" w14:textId="7B9E2132" w:rsidR="00E37DA7" w:rsidRDefault="00E37DA7">
      <w:pPr>
        <w:pStyle w:val="BodyText"/>
        <w:spacing w:before="113" w:line="208" w:lineRule="auto"/>
        <w:ind w:left="720" w:right="711"/>
        <w:jc w:val="both"/>
        <w:rPr>
          <w:spacing w:val="-3"/>
        </w:rPr>
      </w:pPr>
    </w:p>
    <w:p w14:paraId="657B5CDC" w14:textId="7124EF67" w:rsidR="00E37DA7" w:rsidRPr="0070157B" w:rsidRDefault="0070157B" w:rsidP="0070157B">
      <w:pPr>
        <w:pStyle w:val="Heading1"/>
        <w:numPr>
          <w:ilvl w:val="0"/>
          <w:numId w:val="1"/>
        </w:numPr>
        <w:rPr>
          <w:color w:val="0A5694"/>
          <w:lang w:val="es-MX"/>
        </w:rPr>
      </w:pPr>
      <w:r w:rsidRPr="0070157B">
        <w:rPr>
          <w:color w:val="0A5694"/>
          <w:lang w:val="es"/>
        </w:rPr>
        <w:t>¿Por qué son importantes las calificaciones de responsabilidad educativa?</w:t>
      </w:r>
    </w:p>
    <w:p w14:paraId="6743A701" w14:textId="25B61DDC" w:rsidR="00E37DA7" w:rsidRPr="0070157B" w:rsidRDefault="0070157B" w:rsidP="0070157B">
      <w:pPr>
        <w:pStyle w:val="BodyText"/>
        <w:spacing w:before="253"/>
        <w:ind w:left="720" w:right="1022"/>
        <w:rPr>
          <w:lang w:val="es-MX"/>
        </w:rPr>
      </w:pPr>
      <w:r w:rsidRPr="0070157B">
        <w:rPr>
          <w:lang w:val="es"/>
        </w:rPr>
        <w:t xml:space="preserve">Las calificaciones escolares ayudan a las escuelas públicas de Texas a satisfacer las necesidades educativas de </w:t>
      </w:r>
      <w:r w:rsidRPr="0070157B">
        <w:rPr>
          <w:i/>
          <w:iCs/>
          <w:lang w:val="es"/>
        </w:rPr>
        <w:t xml:space="preserve">todos </w:t>
      </w:r>
      <w:r w:rsidRPr="0070157B">
        <w:rPr>
          <w:lang w:val="es"/>
        </w:rPr>
        <w:t>los estudiantes al proporcionar la información que necesitan para evaluar y mejorar las escuelas. Las calificaciones proporcionan una mirada sobre cómo se está desempeñando la escuela de su hijo en diferentes áreas, incluyendo:</w:t>
      </w:r>
    </w:p>
    <w:p w14:paraId="296AB34C" w14:textId="02C8EFD4" w:rsidR="00E37DA7" w:rsidRPr="0070157B" w:rsidRDefault="0070157B" w:rsidP="0070157B">
      <w:pPr>
        <w:pStyle w:val="BodyText"/>
        <w:numPr>
          <w:ilvl w:val="0"/>
          <w:numId w:val="4"/>
        </w:numPr>
        <w:spacing w:before="253"/>
        <w:ind w:right="1022"/>
        <w:rPr>
          <w:lang w:val="es-MX"/>
        </w:rPr>
      </w:pPr>
      <w:r w:rsidRPr="0070157B">
        <w:rPr>
          <w:lang w:val="es"/>
        </w:rPr>
        <w:t>Desempeño en la prueba STAAR;</w:t>
      </w:r>
    </w:p>
    <w:p w14:paraId="7D6D2D98" w14:textId="3283037E" w:rsidR="00E37DA7" w:rsidRDefault="0070157B" w:rsidP="0070157B">
      <w:pPr>
        <w:pStyle w:val="BodyText"/>
        <w:numPr>
          <w:ilvl w:val="0"/>
          <w:numId w:val="4"/>
        </w:numPr>
        <w:spacing w:before="253"/>
        <w:ind w:right="1022"/>
      </w:pPr>
      <w:r w:rsidRPr="0070157B">
        <w:rPr>
          <w:lang w:val="es"/>
        </w:rPr>
        <w:t>Aprendizaje del idioma inglés</w:t>
      </w:r>
      <w:r w:rsidRPr="0070157B">
        <w:t>;</w:t>
      </w:r>
    </w:p>
    <w:p w14:paraId="607B08E4" w14:textId="06B94D93" w:rsidR="00E37DA7" w:rsidRDefault="0070157B" w:rsidP="0070157B">
      <w:pPr>
        <w:pStyle w:val="BodyText"/>
        <w:numPr>
          <w:ilvl w:val="0"/>
          <w:numId w:val="4"/>
        </w:numPr>
        <w:spacing w:before="253"/>
        <w:ind w:right="1022"/>
      </w:pPr>
      <w:r w:rsidRPr="0070157B">
        <w:rPr>
          <w:lang w:val="es"/>
        </w:rPr>
        <w:t>Tasas de graduación; y</w:t>
      </w:r>
    </w:p>
    <w:p w14:paraId="48A65D88" w14:textId="2A1CC462" w:rsidR="0070157B" w:rsidRDefault="0070157B" w:rsidP="0070157B">
      <w:pPr>
        <w:pStyle w:val="BodyText"/>
        <w:numPr>
          <w:ilvl w:val="0"/>
          <w:numId w:val="4"/>
        </w:numPr>
        <w:spacing w:before="253"/>
        <w:ind w:right="1022"/>
        <w:rPr>
          <w:lang w:val="es-MX"/>
        </w:rPr>
      </w:pPr>
      <w:r w:rsidRPr="0070157B">
        <w:rPr>
          <w:lang w:val="es"/>
        </w:rPr>
        <w:t>Preparación para la Universidad, el Trabajo y las Fuerzas Armadas (CCMR, por sus siglas en inglés).</w:t>
      </w:r>
    </w:p>
    <w:p w14:paraId="0050781E" w14:textId="6E47066C" w:rsidR="00E37DA7" w:rsidRDefault="0070157B" w:rsidP="0070157B">
      <w:pPr>
        <w:rPr>
          <w:lang w:val="es-MX"/>
        </w:rPr>
      </w:pPr>
      <w:r>
        <w:rPr>
          <w:lang w:val="es-MX"/>
        </w:rPr>
        <w:br w:type="page"/>
      </w:r>
    </w:p>
    <w:p w14:paraId="35CE4490" w14:textId="77777777" w:rsidR="0070157B" w:rsidRPr="0070157B" w:rsidRDefault="0070157B" w:rsidP="0070157B">
      <w:pPr>
        <w:rPr>
          <w:lang w:val="es-MX"/>
        </w:rPr>
      </w:pPr>
    </w:p>
    <w:p w14:paraId="7C6C6569" w14:textId="77777777" w:rsidR="00E37DA7" w:rsidRDefault="00E37DA7">
      <w:pPr>
        <w:pStyle w:val="BodyText"/>
        <w:spacing w:before="113" w:line="208" w:lineRule="auto"/>
        <w:ind w:left="720" w:right="711"/>
        <w:jc w:val="both"/>
        <w:rPr>
          <w:spacing w:val="-3"/>
        </w:rPr>
      </w:pPr>
    </w:p>
    <w:p w14:paraId="7090A9E8" w14:textId="78D30BE2" w:rsidR="00271C63" w:rsidRDefault="00271C63">
      <w:pPr>
        <w:pStyle w:val="BodyText"/>
        <w:spacing w:before="113" w:line="208" w:lineRule="auto"/>
        <w:ind w:left="720" w:right="711"/>
        <w:jc w:val="both"/>
        <w:rPr>
          <w:spacing w:val="-3"/>
        </w:rPr>
      </w:pPr>
    </w:p>
    <w:p w14:paraId="65EC7A45" w14:textId="5A217207" w:rsidR="00E37DA7" w:rsidRPr="0070157B" w:rsidRDefault="0070157B" w:rsidP="0070157B">
      <w:pPr>
        <w:pStyle w:val="Heading1"/>
        <w:numPr>
          <w:ilvl w:val="0"/>
          <w:numId w:val="1"/>
        </w:numPr>
        <w:rPr>
          <w:color w:val="0A5694"/>
          <w:lang w:val="es-MX"/>
        </w:rPr>
      </w:pPr>
      <w:r w:rsidRPr="0070157B">
        <w:rPr>
          <w:color w:val="0A5694"/>
          <w:lang w:val="es"/>
        </w:rPr>
        <w:t>¿Qué me dice la calificación general sobre la escuela y el distrito de mi hijo?</w:t>
      </w:r>
    </w:p>
    <w:p w14:paraId="3C1B8ED2" w14:textId="794047D1" w:rsidR="00E37DA7" w:rsidRPr="0070157B" w:rsidRDefault="0070157B" w:rsidP="0070157B">
      <w:pPr>
        <w:pStyle w:val="BodyText"/>
        <w:spacing w:before="253"/>
        <w:ind w:left="720" w:right="1022"/>
        <w:rPr>
          <w:lang w:val="es-MX"/>
        </w:rPr>
      </w:pPr>
      <w:r w:rsidRPr="0070157B">
        <w:rPr>
          <w:lang w:val="es"/>
        </w:rPr>
        <w:t>Las calificaciones generales se calculan en función del desempeño en tres áreas claves. Tomamos el puntaje más alto entre cuánto saben los estudiantes (logro estudiantil) o cuánto mejor lo están haciendo con respecto al año pasado o con respecto a compañeros en escuelas similares (progreso escolar). Luego consideramos si existen brechas de rendimiento entre diferentes grupos de estudiantes (Cierre de diferencias).</w:t>
      </w:r>
    </w:p>
    <w:p w14:paraId="546F45A9" w14:textId="77777777" w:rsidR="00E37DA7" w:rsidRDefault="00E37DA7" w:rsidP="00E37DA7">
      <w:pPr>
        <w:pStyle w:val="BodyText"/>
        <w:spacing w:before="253"/>
        <w:ind w:left="720" w:right="1022"/>
      </w:pPr>
    </w:p>
    <w:p w14:paraId="104D587D" w14:textId="0108BC8A" w:rsidR="00E37DA7" w:rsidRPr="0070157B" w:rsidRDefault="0070157B" w:rsidP="0070157B">
      <w:pPr>
        <w:pStyle w:val="Heading1"/>
        <w:numPr>
          <w:ilvl w:val="0"/>
          <w:numId w:val="1"/>
        </w:numPr>
        <w:rPr>
          <w:color w:val="0A5694"/>
          <w:lang w:val="es-MX"/>
        </w:rPr>
      </w:pPr>
      <w:r w:rsidRPr="0070157B">
        <w:rPr>
          <w:color w:val="0A5694"/>
          <w:lang w:val="es"/>
        </w:rPr>
        <w:t>¿Dónde puedo obtener más información sobre el sistema de responsabilidades educativas en Texas?</w:t>
      </w:r>
    </w:p>
    <w:p w14:paraId="024874E7" w14:textId="048886EF" w:rsidR="00E37DA7" w:rsidRDefault="001275AD" w:rsidP="0070157B">
      <w:pPr>
        <w:pStyle w:val="BodyText"/>
        <w:spacing w:before="253"/>
        <w:ind w:left="720" w:right="1022"/>
      </w:pPr>
      <w:proofErr w:type="spellStart"/>
      <w:r w:rsidRPr="001275AD">
        <w:t>Visite</w:t>
      </w:r>
      <w:proofErr w:type="spellEnd"/>
      <w:r w:rsidRPr="001275AD">
        <w:t xml:space="preserve"> la </w:t>
      </w:r>
      <w:proofErr w:type="spellStart"/>
      <w:r w:rsidRPr="001275AD">
        <w:t>página</w:t>
      </w:r>
      <w:proofErr w:type="spellEnd"/>
      <w:r w:rsidRPr="001275AD">
        <w:t xml:space="preserve"> web </w:t>
      </w:r>
      <w:hyperlink r:id="rId8" w:history="1">
        <w:r w:rsidRPr="001275AD">
          <w:rPr>
            <w:rStyle w:val="Hyperlink"/>
            <w:i/>
            <w:iCs/>
          </w:rPr>
          <w:t>How Accountability Ratings Work</w:t>
        </w:r>
      </w:hyperlink>
      <w:r w:rsidRPr="001275AD">
        <w:t xml:space="preserve"> bajo la </w:t>
      </w:r>
      <w:proofErr w:type="spellStart"/>
      <w:r w:rsidRPr="001275AD">
        <w:t>opción</w:t>
      </w:r>
      <w:proofErr w:type="spellEnd"/>
      <w:r w:rsidRPr="001275AD">
        <w:t xml:space="preserve"> </w:t>
      </w:r>
      <w:r w:rsidRPr="001275AD">
        <w:rPr>
          <w:i/>
          <w:iCs/>
        </w:rPr>
        <w:t>Parent Resources</w:t>
      </w:r>
      <w:r w:rsidRPr="001275AD">
        <w:t xml:space="preserve"> </w:t>
      </w:r>
      <w:proofErr w:type="spellStart"/>
      <w:r w:rsidRPr="001275AD">
        <w:t>en</w:t>
      </w:r>
      <w:proofErr w:type="spellEnd"/>
      <w:r w:rsidRPr="001275AD">
        <w:t xml:space="preserve"> </w:t>
      </w:r>
      <w:hyperlink r:id="rId9" w:history="1">
        <w:r w:rsidRPr="001275AD">
          <w:rPr>
            <w:rStyle w:val="Hyperlink"/>
          </w:rPr>
          <w:t>TXschools.gov</w:t>
        </w:r>
      </w:hyperlink>
    </w:p>
    <w:p w14:paraId="5A91393A" w14:textId="143A8511" w:rsidR="00E37DA7" w:rsidRDefault="00E37DA7" w:rsidP="00E37DA7">
      <w:pPr>
        <w:pStyle w:val="BodyText"/>
        <w:spacing w:before="253"/>
        <w:ind w:left="720" w:right="1022"/>
      </w:pPr>
    </w:p>
    <w:p w14:paraId="56EAFB1A" w14:textId="612F181C" w:rsidR="001C716C" w:rsidRPr="0070157B" w:rsidRDefault="0070157B" w:rsidP="0070157B">
      <w:pPr>
        <w:pStyle w:val="Heading1"/>
        <w:numPr>
          <w:ilvl w:val="0"/>
          <w:numId w:val="1"/>
        </w:numPr>
        <w:rPr>
          <w:color w:val="0A5694"/>
          <w:lang w:val="es-MX"/>
        </w:rPr>
      </w:pPr>
      <w:r w:rsidRPr="0070157B">
        <w:rPr>
          <w:color w:val="0A5694"/>
          <w:lang w:val="es"/>
        </w:rPr>
        <w:t>¿Por qué no ha habido calificaciones de responsabilidad educativa en los últimos dos años?</w:t>
      </w:r>
    </w:p>
    <w:p w14:paraId="1824F704" w14:textId="541453F5" w:rsidR="0070157B" w:rsidRPr="0070157B" w:rsidRDefault="0070157B" w:rsidP="0070157B">
      <w:pPr>
        <w:pStyle w:val="BodyText"/>
        <w:spacing w:before="253"/>
        <w:ind w:left="720" w:right="1022"/>
        <w:rPr>
          <w:lang w:val="es-MX"/>
        </w:rPr>
      </w:pPr>
      <w:r w:rsidRPr="0070157B">
        <w:rPr>
          <w:lang w:val="es"/>
        </w:rPr>
        <w:t xml:space="preserve">Debido al impacto de COVID-19, todos los distritos y escuelas recibieron una marca de </w:t>
      </w:r>
      <w:r w:rsidRPr="0070157B">
        <w:rPr>
          <w:i/>
          <w:iCs/>
          <w:lang w:val="es"/>
        </w:rPr>
        <w:t>No Clasificado: Declarado Estado de Desastre</w:t>
      </w:r>
      <w:r w:rsidRPr="0070157B">
        <w:rPr>
          <w:lang w:val="es"/>
        </w:rPr>
        <w:t xml:space="preserve"> para sus calificaciones de responsabilidad educativa en el 2020 y 2021.</w:t>
      </w:r>
    </w:p>
    <w:p w14:paraId="5A93A0A0" w14:textId="6C860605" w:rsidR="001C716C" w:rsidRDefault="001C716C" w:rsidP="0070157B">
      <w:pPr>
        <w:pStyle w:val="BodyText"/>
        <w:spacing w:before="253"/>
        <w:ind w:right="1022"/>
      </w:pPr>
    </w:p>
    <w:p w14:paraId="18B12489" w14:textId="2A3DA14C" w:rsidR="001C716C" w:rsidRPr="0070157B" w:rsidRDefault="0070157B" w:rsidP="0070157B">
      <w:pPr>
        <w:pStyle w:val="Heading1"/>
        <w:numPr>
          <w:ilvl w:val="0"/>
          <w:numId w:val="1"/>
        </w:numPr>
        <w:rPr>
          <w:color w:val="0A5694"/>
          <w:lang w:val="es-MX"/>
        </w:rPr>
      </w:pPr>
      <w:r w:rsidRPr="0070157B">
        <w:rPr>
          <w:color w:val="0A5694"/>
          <w:lang w:val="es"/>
        </w:rPr>
        <w:t>¿Por qué las escuelas con D y F no tienen calificación este año?</w:t>
      </w:r>
    </w:p>
    <w:p w14:paraId="0C5B199A" w14:textId="67908982" w:rsidR="001C716C" w:rsidRPr="00F03866" w:rsidRDefault="00F03866" w:rsidP="00F03866">
      <w:pPr>
        <w:pStyle w:val="BodyText"/>
        <w:spacing w:before="253"/>
        <w:ind w:left="720" w:right="1022"/>
        <w:rPr>
          <w:i/>
          <w:iCs/>
          <w:lang w:val="es"/>
        </w:rPr>
      </w:pPr>
      <w:r w:rsidRPr="00F03866">
        <w:rPr>
          <w:lang w:val="es"/>
        </w:rPr>
        <w:t>La iniciativa de Ley del Senado (SB) 1365, de la 87</w:t>
      </w:r>
      <w:r w:rsidRPr="00F03866">
        <w:rPr>
          <w:vertAlign w:val="superscript"/>
          <w:lang w:val="es"/>
        </w:rPr>
        <w:t>ª</w:t>
      </w:r>
      <w:r w:rsidRPr="00F03866">
        <w:rPr>
          <w:lang w:val="es"/>
        </w:rPr>
        <w:t xml:space="preserve"> sesión legislativa (2021), determina una marca </w:t>
      </w:r>
      <w:r w:rsidRPr="00F03866">
        <w:rPr>
          <w:i/>
          <w:iCs/>
          <w:lang w:val="es"/>
        </w:rPr>
        <w:t xml:space="preserve">No Calificada </w:t>
      </w:r>
      <w:r w:rsidRPr="00F03866">
        <w:rPr>
          <w:lang w:val="es"/>
        </w:rPr>
        <w:t xml:space="preserve">para el 2022 a menos que el distrito o campus obtenga una </w:t>
      </w:r>
      <w:r w:rsidRPr="00F03866">
        <w:rPr>
          <w:i/>
          <w:iCs/>
          <w:lang w:val="es"/>
        </w:rPr>
        <w:t xml:space="preserve">A, B </w:t>
      </w:r>
      <w:r w:rsidRPr="00F03866">
        <w:rPr>
          <w:lang w:val="es"/>
        </w:rPr>
        <w:t xml:space="preserve">o </w:t>
      </w:r>
      <w:r w:rsidRPr="00F03866">
        <w:rPr>
          <w:i/>
          <w:iCs/>
          <w:lang w:val="es"/>
        </w:rPr>
        <w:t>C.</w:t>
      </w:r>
      <w:r w:rsidR="001C716C">
        <w:br/>
      </w:r>
    </w:p>
    <w:tbl>
      <w:tblPr>
        <w:tblStyle w:val="GridTable2-Accent1"/>
        <w:tblW w:w="0" w:type="auto"/>
        <w:tblInd w:w="612" w:type="dxa"/>
        <w:tblLayout w:type="fixed"/>
        <w:tblLook w:val="04A0" w:firstRow="1" w:lastRow="0" w:firstColumn="1" w:lastColumn="0" w:noHBand="0" w:noVBand="1"/>
      </w:tblPr>
      <w:tblGrid>
        <w:gridCol w:w="3540"/>
        <w:gridCol w:w="3540"/>
      </w:tblGrid>
      <w:tr w:rsidR="001C716C" w:rsidRPr="0042690F" w14:paraId="2C05CCD6" w14:textId="77777777" w:rsidTr="001C7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0" w:type="dxa"/>
            <w:gridSpan w:val="2"/>
          </w:tcPr>
          <w:p w14:paraId="31D0A2E4" w14:textId="1A2450E4" w:rsidR="001C716C" w:rsidRPr="0042690F" w:rsidRDefault="00F03866" w:rsidP="001C716C">
            <w:pPr>
              <w:spacing w:line="257" w:lineRule="auto"/>
              <w:jc w:val="center"/>
              <w:rPr>
                <w:sz w:val="23"/>
                <w:szCs w:val="23"/>
              </w:rPr>
            </w:pPr>
            <w:r w:rsidRPr="00F03866">
              <w:rPr>
                <w:rFonts w:ascii="Calibri" w:eastAsia="Calibri" w:hAnsi="Calibri" w:cs="Calibri"/>
                <w:sz w:val="23"/>
                <w:szCs w:val="23"/>
                <w:lang w:val="es"/>
              </w:rPr>
              <w:t>Puntos de diferenciación de las marcas de calificación</w:t>
            </w:r>
          </w:p>
        </w:tc>
      </w:tr>
      <w:tr w:rsidR="001C716C" w:rsidRPr="0042690F" w14:paraId="61771B02" w14:textId="77777777" w:rsidTr="001C7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</w:tcPr>
          <w:p w14:paraId="75900212" w14:textId="0BD3A1F2" w:rsidR="001C716C" w:rsidRPr="0042690F" w:rsidRDefault="00F03866" w:rsidP="001C716C">
            <w:pPr>
              <w:spacing w:line="257" w:lineRule="auto"/>
              <w:jc w:val="center"/>
              <w:rPr>
                <w:sz w:val="23"/>
                <w:szCs w:val="23"/>
              </w:rPr>
            </w:pPr>
            <w:r w:rsidRPr="00F03866">
              <w:rPr>
                <w:rFonts w:ascii="Calibri" w:eastAsia="Calibri" w:hAnsi="Calibri" w:cs="Calibri"/>
                <w:sz w:val="23"/>
                <w:szCs w:val="23"/>
                <w:u w:val="single"/>
                <w:lang w:val="es"/>
              </w:rPr>
              <w:t>Marca de clasificación</w:t>
            </w:r>
          </w:p>
        </w:tc>
        <w:tc>
          <w:tcPr>
            <w:tcW w:w="3540" w:type="dxa"/>
          </w:tcPr>
          <w:p w14:paraId="30AC6A4F" w14:textId="63D144C4" w:rsidR="001C716C" w:rsidRPr="0042690F" w:rsidRDefault="00F03866" w:rsidP="001C716C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F03866">
              <w:rPr>
                <w:rFonts w:ascii="Calibri" w:eastAsia="Calibri" w:hAnsi="Calibri" w:cs="Calibri"/>
                <w:sz w:val="23"/>
                <w:szCs w:val="23"/>
                <w:u w:val="single"/>
                <w:lang w:val="es"/>
              </w:rPr>
              <w:t>Puntuación a escala</w:t>
            </w:r>
          </w:p>
        </w:tc>
      </w:tr>
      <w:tr w:rsidR="001C716C" w:rsidRPr="0042690F" w14:paraId="7120A8A0" w14:textId="77777777" w:rsidTr="001C716C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</w:tcPr>
          <w:p w14:paraId="3154126A" w14:textId="77777777" w:rsidR="001C716C" w:rsidRPr="0042690F" w:rsidRDefault="001C716C" w:rsidP="001C716C">
            <w:pPr>
              <w:spacing w:line="257" w:lineRule="auto"/>
              <w:jc w:val="center"/>
              <w:rPr>
                <w:sz w:val="23"/>
                <w:szCs w:val="23"/>
              </w:rPr>
            </w:pPr>
            <w:r w:rsidRPr="0042690F">
              <w:rPr>
                <w:rFonts w:ascii="Calibri" w:eastAsia="Calibri" w:hAnsi="Calibri" w:cs="Calibri"/>
                <w:i/>
                <w:iCs/>
                <w:sz w:val="23"/>
                <w:szCs w:val="23"/>
              </w:rPr>
              <w:t>A</w:t>
            </w:r>
          </w:p>
        </w:tc>
        <w:tc>
          <w:tcPr>
            <w:tcW w:w="3540" w:type="dxa"/>
          </w:tcPr>
          <w:p w14:paraId="01533B90" w14:textId="4BB70AAA" w:rsidR="001C716C" w:rsidRPr="0042690F" w:rsidRDefault="00F03866" w:rsidP="001C716C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F03866">
              <w:rPr>
                <w:rFonts w:ascii="Calibri" w:eastAsia="Calibri" w:hAnsi="Calibri" w:cs="Calibri"/>
                <w:sz w:val="23"/>
                <w:szCs w:val="23"/>
                <w:lang w:val="es"/>
              </w:rPr>
              <w:t>puntuación a escala 90–100</w:t>
            </w:r>
          </w:p>
        </w:tc>
      </w:tr>
      <w:tr w:rsidR="001C716C" w:rsidRPr="0042690F" w14:paraId="4D82F32D" w14:textId="77777777" w:rsidTr="001C7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</w:tcPr>
          <w:p w14:paraId="0CF1ED80" w14:textId="77777777" w:rsidR="001C716C" w:rsidRPr="0042690F" w:rsidRDefault="001C716C" w:rsidP="001C716C">
            <w:pPr>
              <w:spacing w:line="257" w:lineRule="auto"/>
              <w:jc w:val="center"/>
              <w:rPr>
                <w:sz w:val="23"/>
                <w:szCs w:val="23"/>
              </w:rPr>
            </w:pPr>
            <w:r w:rsidRPr="0042690F">
              <w:rPr>
                <w:rFonts w:ascii="Calibri" w:eastAsia="Calibri" w:hAnsi="Calibri" w:cs="Calibri"/>
                <w:i/>
                <w:iCs/>
                <w:sz w:val="23"/>
                <w:szCs w:val="23"/>
              </w:rPr>
              <w:t>B</w:t>
            </w:r>
          </w:p>
        </w:tc>
        <w:tc>
          <w:tcPr>
            <w:tcW w:w="3540" w:type="dxa"/>
          </w:tcPr>
          <w:p w14:paraId="383111C1" w14:textId="389B2595" w:rsidR="001C716C" w:rsidRPr="0042690F" w:rsidRDefault="00F03866" w:rsidP="001C716C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F03866">
              <w:rPr>
                <w:rFonts w:ascii="Calibri" w:eastAsia="Calibri" w:hAnsi="Calibri" w:cs="Calibri"/>
                <w:sz w:val="23"/>
                <w:szCs w:val="23"/>
                <w:lang w:val="es"/>
              </w:rPr>
              <w:t>puntuación a escala 80–89</w:t>
            </w:r>
          </w:p>
        </w:tc>
      </w:tr>
      <w:tr w:rsidR="001C716C" w:rsidRPr="0042690F" w14:paraId="608B8AF9" w14:textId="77777777" w:rsidTr="001C716C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</w:tcPr>
          <w:p w14:paraId="33B7EBED" w14:textId="77777777" w:rsidR="001C716C" w:rsidRPr="0042690F" w:rsidRDefault="001C716C" w:rsidP="001C716C">
            <w:pPr>
              <w:spacing w:line="257" w:lineRule="auto"/>
              <w:jc w:val="center"/>
              <w:rPr>
                <w:sz w:val="23"/>
                <w:szCs w:val="23"/>
              </w:rPr>
            </w:pPr>
            <w:r w:rsidRPr="0042690F">
              <w:rPr>
                <w:rFonts w:ascii="Calibri" w:eastAsia="Calibri" w:hAnsi="Calibri" w:cs="Calibri"/>
                <w:i/>
                <w:iCs/>
                <w:sz w:val="23"/>
                <w:szCs w:val="23"/>
              </w:rPr>
              <w:t>C</w:t>
            </w:r>
          </w:p>
        </w:tc>
        <w:tc>
          <w:tcPr>
            <w:tcW w:w="3540" w:type="dxa"/>
          </w:tcPr>
          <w:p w14:paraId="31E2B020" w14:textId="0DB4E887" w:rsidR="001C716C" w:rsidRPr="0042690F" w:rsidRDefault="00F03866" w:rsidP="001C716C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F03866">
              <w:rPr>
                <w:rFonts w:ascii="Calibri" w:eastAsia="Calibri" w:hAnsi="Calibri" w:cs="Calibri"/>
                <w:sz w:val="23"/>
                <w:szCs w:val="23"/>
                <w:lang w:val="es"/>
              </w:rPr>
              <w:t>puntuación a escala 70–79</w:t>
            </w:r>
          </w:p>
        </w:tc>
      </w:tr>
      <w:tr w:rsidR="001C716C" w:rsidRPr="0042690F" w14:paraId="3D05428A" w14:textId="77777777" w:rsidTr="001C7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</w:tcPr>
          <w:p w14:paraId="645F5A02" w14:textId="3D41F51D" w:rsidR="001C716C" w:rsidRPr="0042690F" w:rsidRDefault="00F03866" w:rsidP="001C716C">
            <w:pPr>
              <w:spacing w:line="257" w:lineRule="auto"/>
              <w:jc w:val="center"/>
              <w:rPr>
                <w:sz w:val="23"/>
                <w:szCs w:val="23"/>
              </w:rPr>
            </w:pPr>
            <w:r w:rsidRPr="00F03866">
              <w:rPr>
                <w:rFonts w:ascii="Calibri" w:eastAsia="Calibri" w:hAnsi="Calibri" w:cs="Calibri"/>
                <w:i/>
                <w:iCs/>
                <w:sz w:val="23"/>
                <w:szCs w:val="23"/>
                <w:lang w:val="es"/>
              </w:rPr>
              <w:t>No Calificada: Iniciativa de ley del Senado 1365</w:t>
            </w:r>
          </w:p>
        </w:tc>
        <w:tc>
          <w:tcPr>
            <w:tcW w:w="3540" w:type="dxa"/>
          </w:tcPr>
          <w:p w14:paraId="390CD99E" w14:textId="77E54A88" w:rsidR="001C716C" w:rsidRPr="0042690F" w:rsidRDefault="00F03866" w:rsidP="001C716C">
            <w:pPr>
              <w:spacing w:line="257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F03866">
              <w:rPr>
                <w:rFonts w:ascii="Calibri" w:eastAsia="Calibri" w:hAnsi="Calibri" w:cs="Calibri"/>
                <w:sz w:val="23"/>
                <w:szCs w:val="23"/>
                <w:lang w:val="es"/>
              </w:rPr>
              <w:t>puntuación a escala ≤69</w:t>
            </w:r>
          </w:p>
        </w:tc>
      </w:tr>
    </w:tbl>
    <w:p w14:paraId="782E4303" w14:textId="77777777" w:rsidR="001C716C" w:rsidRDefault="001C716C" w:rsidP="001C716C">
      <w:pPr>
        <w:pStyle w:val="BodyText"/>
        <w:spacing w:before="253"/>
        <w:ind w:left="720" w:right="1022"/>
      </w:pPr>
    </w:p>
    <w:p w14:paraId="02F637F8" w14:textId="7CEEFAED" w:rsidR="001C716C" w:rsidRPr="00F03866" w:rsidRDefault="00F03866" w:rsidP="00F03866">
      <w:pPr>
        <w:pStyle w:val="Heading1"/>
        <w:numPr>
          <w:ilvl w:val="0"/>
          <w:numId w:val="1"/>
        </w:numPr>
        <w:rPr>
          <w:color w:val="0A5694"/>
          <w:lang w:val="es-MX"/>
        </w:rPr>
      </w:pPr>
      <w:r w:rsidRPr="00F03866">
        <w:rPr>
          <w:color w:val="0A5694"/>
          <w:lang w:val="es"/>
        </w:rPr>
        <w:t>Me estoy mudando. ¿Cómo puedo encontrar la mejor escuela para mi hijo?</w:t>
      </w:r>
    </w:p>
    <w:p w14:paraId="585D6482" w14:textId="7EF28A58" w:rsidR="001275AD" w:rsidRPr="001275AD" w:rsidRDefault="001275AD" w:rsidP="001275AD">
      <w:pPr>
        <w:pStyle w:val="BodyText"/>
        <w:spacing w:before="253"/>
        <w:ind w:left="720" w:right="1022"/>
      </w:pPr>
      <w:r w:rsidRPr="001275AD">
        <w:rPr>
          <w:lang w:val="es-ES"/>
        </w:rPr>
        <w:t xml:space="preserve">Para encontrar la mejor escuela para su hijo, ingrese su dirección, ciudad o código postal en </w:t>
      </w:r>
      <w:hyperlink r:id="rId10" w:history="1">
        <w:proofErr w:type="spellStart"/>
        <w:r w:rsidRPr="001275AD">
          <w:rPr>
            <w:rStyle w:val="Hyperlink"/>
            <w:i/>
            <w:iCs/>
            <w:lang w:val="es-ES"/>
          </w:rPr>
          <w:t>Find</w:t>
        </w:r>
        <w:proofErr w:type="spellEnd"/>
        <w:r w:rsidRPr="001275AD">
          <w:rPr>
            <w:rStyle w:val="Hyperlink"/>
            <w:i/>
            <w:iCs/>
            <w:lang w:val="es-ES"/>
          </w:rPr>
          <w:t xml:space="preserve"> </w:t>
        </w:r>
        <w:proofErr w:type="spellStart"/>
        <w:r w:rsidRPr="001275AD">
          <w:rPr>
            <w:rStyle w:val="Hyperlink"/>
            <w:i/>
            <w:iCs/>
            <w:lang w:val="es-ES"/>
          </w:rPr>
          <w:t>Schools</w:t>
        </w:r>
        <w:proofErr w:type="spellEnd"/>
      </w:hyperlink>
      <w:r w:rsidRPr="001275AD">
        <w:rPr>
          <w:lang w:val="es-ES"/>
        </w:rPr>
        <w:t xml:space="preserve"> en </w:t>
      </w:r>
      <w:hyperlink r:id="rId11" w:history="1">
        <w:r w:rsidRPr="001275AD">
          <w:rPr>
            <w:rStyle w:val="Hyperlink"/>
            <w:lang w:val="es-ES"/>
          </w:rPr>
          <w:t>TXschools.gov</w:t>
        </w:r>
      </w:hyperlink>
      <w:r w:rsidRPr="001275AD">
        <w:rPr>
          <w:lang w:val="es-ES"/>
        </w:rPr>
        <w:t xml:space="preserve">. También puede usar funciones de filtrado avanzadas para reducir las opciones de escuelas por calificación, tipo, opciones, designaciones y más. </w:t>
      </w:r>
    </w:p>
    <w:p w14:paraId="2D636F8B" w14:textId="11E5AEEA" w:rsidR="00F03866" w:rsidRPr="00F03866" w:rsidRDefault="005557EC" w:rsidP="00F03866">
      <w:pPr>
        <w:pStyle w:val="BodyText"/>
        <w:spacing w:before="253"/>
        <w:ind w:left="720" w:right="1022"/>
        <w:rPr>
          <w:lang w:val="es-MX"/>
        </w:rPr>
      </w:pPr>
      <w:r>
        <w:rPr>
          <w:lang w:val="es"/>
        </w:rPr>
        <w:br/>
      </w:r>
      <w:r>
        <w:rPr>
          <w:lang w:val="es"/>
        </w:rPr>
        <w:br/>
      </w:r>
      <w:r>
        <w:rPr>
          <w:lang w:val="es"/>
        </w:rPr>
        <w:br/>
      </w:r>
      <w:r>
        <w:rPr>
          <w:lang w:val="es"/>
        </w:rPr>
        <w:br/>
      </w:r>
      <w:r>
        <w:rPr>
          <w:lang w:val="es"/>
        </w:rPr>
        <w:br/>
      </w:r>
      <w:r>
        <w:rPr>
          <w:lang w:val="es"/>
        </w:rPr>
        <w:br/>
      </w:r>
      <w:r>
        <w:rPr>
          <w:lang w:val="es"/>
        </w:rPr>
        <w:lastRenderedPageBreak/>
        <w:br/>
      </w:r>
      <w:r>
        <w:rPr>
          <w:lang w:val="es"/>
        </w:rPr>
        <w:br/>
      </w:r>
    </w:p>
    <w:p w14:paraId="6CA1DD3B" w14:textId="5ABAEDED" w:rsidR="001C716C" w:rsidRDefault="001C716C" w:rsidP="001C716C">
      <w:pPr>
        <w:pStyle w:val="BodyText"/>
        <w:spacing w:before="253"/>
        <w:ind w:left="720" w:right="1022"/>
      </w:pPr>
      <w:r w:rsidRPr="001C716C">
        <w:t>.</w:t>
      </w:r>
    </w:p>
    <w:p w14:paraId="23D9D50A" w14:textId="647DB45E" w:rsidR="001C716C" w:rsidRPr="00F03866" w:rsidRDefault="00F03866" w:rsidP="00F03866">
      <w:pPr>
        <w:pStyle w:val="Heading1"/>
        <w:numPr>
          <w:ilvl w:val="0"/>
          <w:numId w:val="1"/>
        </w:numPr>
        <w:rPr>
          <w:color w:val="0A5694"/>
          <w:lang w:val="es-MX"/>
        </w:rPr>
      </w:pPr>
      <w:r w:rsidRPr="00F03866">
        <w:rPr>
          <w:color w:val="0A5694"/>
          <w:lang w:val="es"/>
        </w:rPr>
        <w:t>¿Dónde puedo encontrar más recursos para padres con el fin de apoyar a mi hijo?</w:t>
      </w:r>
    </w:p>
    <w:p w14:paraId="42A551F3" w14:textId="1785D87A" w:rsidR="00F03866" w:rsidRPr="00F03866" w:rsidRDefault="00F03866" w:rsidP="00F03866">
      <w:pPr>
        <w:pStyle w:val="BodyText"/>
        <w:spacing w:before="253"/>
        <w:ind w:left="720" w:right="1022"/>
        <w:rPr>
          <w:lang w:val="es-MX"/>
        </w:rPr>
      </w:pPr>
      <w:r w:rsidRPr="00F03866">
        <w:rPr>
          <w:lang w:val="es"/>
        </w:rPr>
        <w:t xml:space="preserve">Visite la página </w:t>
      </w:r>
      <w:hyperlink r:id="rId12" w:history="1">
        <w:proofErr w:type="spellStart"/>
        <w:r w:rsidRPr="00F03866">
          <w:rPr>
            <w:rStyle w:val="Hyperlink"/>
            <w:lang w:val="es-MX"/>
          </w:rPr>
          <w:t>Parent</w:t>
        </w:r>
        <w:proofErr w:type="spellEnd"/>
        <w:r w:rsidRPr="00F03866">
          <w:rPr>
            <w:rStyle w:val="Hyperlink"/>
            <w:lang w:val="es-MX"/>
          </w:rPr>
          <w:t xml:space="preserve"> </w:t>
        </w:r>
        <w:proofErr w:type="spellStart"/>
        <w:r w:rsidRPr="00F03866">
          <w:rPr>
            <w:rStyle w:val="Hyperlink"/>
            <w:lang w:val="es-MX"/>
          </w:rPr>
          <w:t>Resources</w:t>
        </w:r>
        <w:proofErr w:type="spellEnd"/>
      </w:hyperlink>
      <w:r w:rsidRPr="00F03866">
        <w:rPr>
          <w:lang w:val="es"/>
        </w:rPr>
        <w:t xml:space="preserve">. </w:t>
      </w:r>
    </w:p>
    <w:p w14:paraId="76CE9455" w14:textId="5B45BC94" w:rsidR="001C716C" w:rsidRDefault="001C716C" w:rsidP="001C716C">
      <w:pPr>
        <w:pStyle w:val="BodyText"/>
        <w:spacing w:before="253"/>
        <w:ind w:left="720" w:right="1022"/>
      </w:pPr>
    </w:p>
    <w:p w14:paraId="54CBD9A5" w14:textId="2B698328" w:rsidR="00800CC5" w:rsidRDefault="00800CC5" w:rsidP="001C716C">
      <w:pPr>
        <w:pStyle w:val="BodyText"/>
        <w:spacing w:before="253"/>
        <w:ind w:left="720" w:right="1022"/>
      </w:pPr>
    </w:p>
    <w:p w14:paraId="54B373DD" w14:textId="5533B827" w:rsidR="00800CC5" w:rsidRPr="00F03866" w:rsidRDefault="00F03866" w:rsidP="00F03866">
      <w:pPr>
        <w:pStyle w:val="Heading1"/>
        <w:numPr>
          <w:ilvl w:val="0"/>
          <w:numId w:val="1"/>
        </w:numPr>
        <w:rPr>
          <w:color w:val="0A5694"/>
          <w:lang w:val="es-MX"/>
        </w:rPr>
      </w:pPr>
      <w:r w:rsidRPr="00F03866">
        <w:rPr>
          <w:color w:val="0A5694"/>
          <w:lang w:val="es"/>
        </w:rPr>
        <w:t>¿Cómo comparo la escuela de mi hijo con escuelas similares?</w:t>
      </w:r>
    </w:p>
    <w:p w14:paraId="0B88AF43" w14:textId="52D9B6D3" w:rsidR="001275AD" w:rsidRPr="001275AD" w:rsidRDefault="001275AD" w:rsidP="001275AD">
      <w:pPr>
        <w:pStyle w:val="BodyText"/>
        <w:spacing w:before="253"/>
        <w:ind w:left="720" w:right="1022"/>
      </w:pPr>
      <w:proofErr w:type="spellStart"/>
      <w:r w:rsidRPr="001275AD">
        <w:t>Visite</w:t>
      </w:r>
      <w:proofErr w:type="spellEnd"/>
      <w:r w:rsidRPr="001275AD">
        <w:t xml:space="preserve"> la </w:t>
      </w:r>
      <w:proofErr w:type="spellStart"/>
      <w:r w:rsidRPr="001275AD">
        <w:t>opción</w:t>
      </w:r>
      <w:proofErr w:type="spellEnd"/>
      <w:r w:rsidRPr="001275AD">
        <w:t xml:space="preserve"> </w:t>
      </w:r>
      <w:hyperlink r:id="rId13" w:history="1">
        <w:r w:rsidRPr="001275AD">
          <w:rPr>
            <w:rStyle w:val="Hyperlink"/>
            <w:i/>
            <w:iCs/>
          </w:rPr>
          <w:t>School Comparison</w:t>
        </w:r>
      </w:hyperlink>
      <w:r w:rsidRPr="001275AD">
        <w:t xml:space="preserve"> </w:t>
      </w:r>
      <w:proofErr w:type="spellStart"/>
      <w:r w:rsidRPr="001275AD">
        <w:t>en</w:t>
      </w:r>
      <w:proofErr w:type="spellEnd"/>
      <w:r w:rsidRPr="001275AD">
        <w:t xml:space="preserve"> </w:t>
      </w:r>
      <w:hyperlink r:id="rId14" w:history="1">
        <w:r w:rsidRPr="001275AD">
          <w:rPr>
            <w:rStyle w:val="Hyperlink"/>
          </w:rPr>
          <w:t>TXschools.gov</w:t>
        </w:r>
      </w:hyperlink>
      <w:r w:rsidRPr="001275AD">
        <w:t>.</w:t>
      </w:r>
    </w:p>
    <w:p w14:paraId="49F19CF2" w14:textId="15B84401" w:rsidR="00F03866" w:rsidRPr="00F03866" w:rsidRDefault="00F03866" w:rsidP="00F03866">
      <w:pPr>
        <w:pStyle w:val="BodyText"/>
        <w:spacing w:before="253"/>
        <w:ind w:left="720" w:right="1022"/>
      </w:pPr>
    </w:p>
    <w:p w14:paraId="0370D53B" w14:textId="551EBEAA" w:rsidR="00800CC5" w:rsidRDefault="00800CC5" w:rsidP="00800CC5">
      <w:pPr>
        <w:pStyle w:val="BodyText"/>
        <w:spacing w:before="253"/>
        <w:ind w:left="720" w:right="1022"/>
      </w:pPr>
    </w:p>
    <w:p w14:paraId="34A8817D" w14:textId="77777777" w:rsidR="001C716C" w:rsidRDefault="001C716C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20F9184D" w14:textId="77777777" w:rsidR="001C716C" w:rsidRDefault="001C716C" w:rsidP="00C82EB1">
      <w:pPr>
        <w:pStyle w:val="BodyText"/>
        <w:spacing w:before="113" w:line="208" w:lineRule="auto"/>
        <w:ind w:left="720" w:right="711"/>
        <w:jc w:val="both"/>
        <w:rPr>
          <w:spacing w:val="-3"/>
        </w:rPr>
      </w:pPr>
    </w:p>
    <w:p w14:paraId="3E76EC40" w14:textId="77777777" w:rsidR="001C716C" w:rsidRDefault="001C716C" w:rsidP="00C82EB1">
      <w:pPr>
        <w:pStyle w:val="BodyText"/>
        <w:spacing w:before="113" w:line="208" w:lineRule="auto"/>
        <w:ind w:left="720" w:right="711"/>
        <w:jc w:val="both"/>
        <w:rPr>
          <w:spacing w:val="-3"/>
        </w:rPr>
      </w:pPr>
    </w:p>
    <w:p w14:paraId="79037806" w14:textId="77777777" w:rsidR="00800CC5" w:rsidRDefault="00800CC5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78E5BE6A" w14:textId="77777777" w:rsidR="005557EC" w:rsidRDefault="005557EC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07287EE8" w14:textId="77777777" w:rsidR="005557EC" w:rsidRDefault="005557EC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0C9B3063" w14:textId="77777777" w:rsidR="005557EC" w:rsidRDefault="005557EC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50DD2B52" w14:textId="77777777" w:rsidR="005557EC" w:rsidRDefault="005557EC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097410F3" w14:textId="77777777" w:rsidR="005557EC" w:rsidRDefault="005557EC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5209393E" w14:textId="77777777" w:rsidR="005557EC" w:rsidRDefault="005557EC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7AFBB484" w14:textId="77777777" w:rsidR="005557EC" w:rsidRDefault="005557EC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7F9AD574" w14:textId="77777777" w:rsidR="005557EC" w:rsidRDefault="005557EC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63FA67D9" w14:textId="77777777" w:rsidR="005557EC" w:rsidRDefault="005557EC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6ED98A88" w14:textId="77777777" w:rsidR="005557EC" w:rsidRDefault="005557EC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0196A93D" w14:textId="77777777" w:rsidR="005557EC" w:rsidRDefault="005557EC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3EBB05A9" w14:textId="77777777" w:rsidR="005557EC" w:rsidRDefault="005557EC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2E6E24EC" w14:textId="77777777" w:rsidR="005557EC" w:rsidRDefault="005557EC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452F9474" w14:textId="77777777" w:rsidR="005557EC" w:rsidRDefault="005557EC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50725326" w14:textId="77777777" w:rsidR="005557EC" w:rsidRDefault="005557EC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2FEA317A" w14:textId="77777777" w:rsidR="005557EC" w:rsidRDefault="005557EC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25E6A750" w14:textId="77777777" w:rsidR="005557EC" w:rsidRDefault="005557EC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459CE0C4" w14:textId="77777777" w:rsidR="005557EC" w:rsidRDefault="005557EC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55F15D7B" w14:textId="77777777" w:rsidR="005557EC" w:rsidRDefault="005557EC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29141675" w14:textId="77777777" w:rsidR="005557EC" w:rsidRDefault="005557EC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7434BE59" w14:textId="77777777" w:rsidR="005557EC" w:rsidRDefault="005557EC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</w:p>
    <w:p w14:paraId="3D6011A7" w14:textId="02AE4FB7" w:rsidR="00DA50A7" w:rsidRDefault="00C82EB1" w:rsidP="00800CC5">
      <w:pPr>
        <w:pStyle w:val="BodyText"/>
        <w:spacing w:before="113" w:line="208" w:lineRule="auto"/>
        <w:ind w:right="711"/>
        <w:jc w:val="both"/>
        <w:rPr>
          <w:spacing w:val="-3"/>
        </w:rPr>
      </w:pPr>
      <w:r>
        <w:rPr>
          <w:spacing w:val="-3"/>
        </w:rPr>
        <w:br/>
      </w:r>
    </w:p>
    <w:p w14:paraId="64EBD113" w14:textId="78E26167" w:rsidR="00DA50A7" w:rsidRDefault="0017167C" w:rsidP="00960761">
      <w:pPr>
        <w:pStyle w:val="BodyText"/>
        <w:spacing w:before="113" w:line="208" w:lineRule="auto"/>
        <w:ind w:right="711"/>
        <w:jc w:val="both"/>
      </w:pPr>
      <w:r w:rsidRPr="006E2B63">
        <w:rPr>
          <w:rFonts w:ascii="Times New Roman"/>
          <w:noProof/>
          <w:sz w:val="25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ED74F86" wp14:editId="1FBFA73A">
                <wp:simplePos x="0" y="0"/>
                <wp:positionH relativeFrom="margin">
                  <wp:align>left</wp:align>
                </wp:positionH>
                <wp:positionV relativeFrom="paragraph">
                  <wp:posOffset>292735</wp:posOffset>
                </wp:positionV>
                <wp:extent cx="12191999" cy="583565"/>
                <wp:effectExtent l="0" t="0" r="635" b="6985"/>
                <wp:wrapNone/>
                <wp:docPr id="10" name="object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999" cy="583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0" h="419100">
                              <a:moveTo>
                                <a:pt x="20104100" y="0"/>
                              </a:moveTo>
                              <a:lnTo>
                                <a:pt x="0" y="0"/>
                              </a:lnTo>
                              <a:lnTo>
                                <a:pt x="0" y="293370"/>
                              </a:lnTo>
                              <a:lnTo>
                                <a:pt x="4102" y="293370"/>
                              </a:lnTo>
                              <a:lnTo>
                                <a:pt x="4102" y="381000"/>
                              </a:lnTo>
                              <a:lnTo>
                                <a:pt x="0" y="381000"/>
                              </a:lnTo>
                              <a:lnTo>
                                <a:pt x="0" y="419087"/>
                              </a:lnTo>
                              <a:lnTo>
                                <a:pt x="20104100" y="419087"/>
                              </a:lnTo>
                              <a:lnTo>
                                <a:pt x="20104100" y="381000"/>
                              </a:lnTo>
                              <a:lnTo>
                                <a:pt x="20104100" y="293370"/>
                              </a:lnTo>
                              <a:lnTo>
                                <a:pt x="2010410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70428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428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428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txbx>
                        <w:txbxContent>
                          <w:p w14:paraId="101F7208" w14:textId="2FB86F87" w:rsidR="004529A3" w:rsidRPr="004529A3" w:rsidRDefault="004529A3" w:rsidP="004529A3">
                            <w:pPr>
                              <w:spacing w:before="175"/>
                              <w:ind w:left="2985" w:right="3076"/>
                              <w:jc w:val="both"/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 xml:space="preserve">                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Copyright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1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©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2022.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Texas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Education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Agency.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All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Rights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8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2"/>
                                <w:sz w:val="20"/>
                                <w:szCs w:val="18"/>
                              </w:rPr>
                              <w:t>Reserved.</w:t>
                            </w:r>
                          </w:p>
                          <w:p w14:paraId="14EA82CD" w14:textId="02054017" w:rsidR="0017167C" w:rsidRDefault="0017167C" w:rsidP="0017167C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74F86" id="object 5" o:spid="_x0000_s1026" alt="&quot;&quot;" style="position:absolute;left:0;text-align:left;margin-left:0;margin-top:23.05pt;width:960pt;height:45.95pt;z-index:-2516556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2010410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" adj="-11796480,,5400" path="m20104100,l,,,293370r4102,l4102,381000r-4102,l,419087r20104100,l20104100,381000r,-87630l20104100,xe" fillcolor="#40204b" stroked="f">
                <v:fill color2="#723d85" rotate="t" focusposition="1,1" focussize="" colors="0 #40204b;.5 #5f326e;1 #723d85" focus="100%" type="gradientRadial"/>
                <v:stroke joinstyle="miter"/>
                <v:formulas/>
                <v:path arrowok="t" o:connecttype="custom" textboxrect="0,0,20104100,419100"/>
                <v:textbox inset="0,0,0,0">
                  <w:txbxContent>
                    <w:p w14:paraId="101F7208" w14:textId="2FB86F87" w:rsidR="004529A3" w:rsidRPr="004529A3" w:rsidRDefault="004529A3" w:rsidP="004529A3">
                      <w:pPr>
                        <w:spacing w:before="175"/>
                        <w:ind w:left="2985" w:right="3076"/>
                        <w:jc w:val="both"/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</w:pPr>
                      <w:r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 xml:space="preserve">                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Copyright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11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©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2022.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Texas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Education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Agency.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All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Rights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8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2"/>
                          <w:sz w:val="20"/>
                          <w:szCs w:val="18"/>
                        </w:rPr>
                        <w:t>Reserved.</w:t>
                      </w:r>
                    </w:p>
                    <w:p w14:paraId="14EA82CD" w14:textId="02054017" w:rsidR="0017167C" w:rsidRDefault="0017167C" w:rsidP="0017167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A50A7">
      <w:type w:val="continuous"/>
      <w:pgSz w:w="12240" w:h="15840"/>
      <w:pgMar w:top="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Open Sans Extrabold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D2B"/>
    <w:multiLevelType w:val="hybridMultilevel"/>
    <w:tmpl w:val="CC1A94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5364EFD"/>
    <w:multiLevelType w:val="hybridMultilevel"/>
    <w:tmpl w:val="7894307E"/>
    <w:lvl w:ilvl="0" w:tplc="64522D4E">
      <w:start w:val="1"/>
      <w:numFmt w:val="decimal"/>
      <w:lvlText w:val="%1."/>
      <w:lvlJc w:val="left"/>
      <w:pPr>
        <w:ind w:left="1080" w:hanging="360"/>
      </w:pPr>
      <w:rPr>
        <w:rFonts w:hint="default"/>
        <w:color w:val="0A569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E869A0"/>
    <w:multiLevelType w:val="hybridMultilevel"/>
    <w:tmpl w:val="D2C8B88C"/>
    <w:lvl w:ilvl="0" w:tplc="16B45B2E">
      <w:numFmt w:val="bullet"/>
      <w:lvlText w:val="●"/>
      <w:lvlJc w:val="left"/>
      <w:pPr>
        <w:ind w:left="2160" w:hanging="720"/>
      </w:pPr>
      <w:rPr>
        <w:rFonts w:ascii="Calibri" w:hAnsi="Calibri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157BE1"/>
    <w:multiLevelType w:val="hybridMultilevel"/>
    <w:tmpl w:val="61848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D16D9"/>
    <w:multiLevelType w:val="hybridMultilevel"/>
    <w:tmpl w:val="0ED0B624"/>
    <w:lvl w:ilvl="0" w:tplc="318C5444">
      <w:numFmt w:val="bullet"/>
      <w:lvlText w:val="·"/>
      <w:lvlJc w:val="left"/>
      <w:pPr>
        <w:ind w:left="1440" w:hanging="720"/>
      </w:pPr>
      <w:rPr>
        <w:rFonts w:ascii="Open Sans" w:eastAsia="Open San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B135AA"/>
    <w:multiLevelType w:val="hybridMultilevel"/>
    <w:tmpl w:val="EB362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5C4670"/>
    <w:multiLevelType w:val="hybridMultilevel"/>
    <w:tmpl w:val="7894307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A569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5155185">
    <w:abstractNumId w:val="1"/>
  </w:num>
  <w:num w:numId="2" w16cid:durableId="2059280902">
    <w:abstractNumId w:val="5"/>
  </w:num>
  <w:num w:numId="3" w16cid:durableId="742987423">
    <w:abstractNumId w:val="4"/>
  </w:num>
  <w:num w:numId="4" w16cid:durableId="2035230661">
    <w:abstractNumId w:val="2"/>
  </w:num>
  <w:num w:numId="5" w16cid:durableId="1734500853">
    <w:abstractNumId w:val="6"/>
  </w:num>
  <w:num w:numId="6" w16cid:durableId="106196944">
    <w:abstractNumId w:val="3"/>
  </w:num>
  <w:num w:numId="7" w16cid:durableId="143589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23"/>
    <w:rsid w:val="00013DE5"/>
    <w:rsid w:val="001275AD"/>
    <w:rsid w:val="001402C0"/>
    <w:rsid w:val="0017167C"/>
    <w:rsid w:val="001C716C"/>
    <w:rsid w:val="00212420"/>
    <w:rsid w:val="002705EE"/>
    <w:rsid w:val="00271C63"/>
    <w:rsid w:val="002739D8"/>
    <w:rsid w:val="00415423"/>
    <w:rsid w:val="004529A3"/>
    <w:rsid w:val="004D5858"/>
    <w:rsid w:val="005150CF"/>
    <w:rsid w:val="005557EC"/>
    <w:rsid w:val="006540E4"/>
    <w:rsid w:val="006E2B63"/>
    <w:rsid w:val="0070157B"/>
    <w:rsid w:val="00731C12"/>
    <w:rsid w:val="0076235D"/>
    <w:rsid w:val="007D3106"/>
    <w:rsid w:val="00800CC5"/>
    <w:rsid w:val="008C0E0D"/>
    <w:rsid w:val="00960761"/>
    <w:rsid w:val="009F5BC7"/>
    <w:rsid w:val="00A11734"/>
    <w:rsid w:val="00A77B6B"/>
    <w:rsid w:val="00AE4BA9"/>
    <w:rsid w:val="00B516DB"/>
    <w:rsid w:val="00BA6002"/>
    <w:rsid w:val="00C453A9"/>
    <w:rsid w:val="00C82EB1"/>
    <w:rsid w:val="00C90159"/>
    <w:rsid w:val="00CE3515"/>
    <w:rsid w:val="00D033B1"/>
    <w:rsid w:val="00DA50A7"/>
    <w:rsid w:val="00E37DA7"/>
    <w:rsid w:val="00E91779"/>
    <w:rsid w:val="00E968DA"/>
    <w:rsid w:val="00EB044F"/>
    <w:rsid w:val="00F03866"/>
    <w:rsid w:val="00F9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EB71"/>
  <w15:docId w15:val="{B911725D-F631-4153-A75C-D08C5BFE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1757" w:lineRule="exact"/>
    </w:pPr>
    <w:rPr>
      <w:rFonts w:ascii="Open Sans Extrabold" w:eastAsia="Open Sans Extrabold" w:hAnsi="Open Sans Extrabold" w:cs="Open Sans Extrabold"/>
      <w:b/>
      <w:bCs/>
      <w:sz w:val="175"/>
      <w:szCs w:val="17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1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C63"/>
    <w:rPr>
      <w:color w:val="605E5C"/>
      <w:shd w:val="clear" w:color="auto" w:fill="E1DFDD"/>
    </w:rPr>
  </w:style>
  <w:style w:type="table" w:styleId="GridTable2-Accent1">
    <w:name w:val="Grid Table 2 Accent 1"/>
    <w:basedOn w:val="TableNormal"/>
    <w:uiPriority w:val="47"/>
    <w:rsid w:val="001C716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03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3866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38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tea.texas.gov%2Ftexas-schools%2Faccountability%2Facademic-accountability%2Fperformance-reporting%2Fhow-accountability-ratings-work&amp;data=05%7C01%7CTorrie.Bethany%40tea.texas.gov%7C831d068d9b544419928a08da6668e5e6%7C65d6b3c3723648189613248dbd713a6f%7C0%7C0%7C637934897963036333%7CUnknown%7CTWFpbGZsb3d8eyJWIjoiMC4wLjAwMDAiLCJQIjoiV2luMzIiLCJBTiI6Ik1haWwiLCJXVCI6Mn0%3D%7C3000%7C%7C%7C&amp;sdata=xO0IPaaXeTmbp%2F6pwR78xkWcOBkpHc9sNYM3gDAIZe8%3D&amp;reserved=0" TargetMode="External"/><Relationship Id="rId13" Type="http://schemas.openxmlformats.org/officeDocument/2006/relationships/hyperlink" Target="https://nam10.safelinks.protection.outlook.com/?url=https%3A%2F%2Frptsvr1.tea.texas.gov%2Fperfreport%2Faccount%2Fva%2Fschool-compare.html&amp;data=05%7C01%7CTorrie.Bethany%40tea.texas.gov%7C831d068d9b544419928a08da6668e5e6%7C65d6b3c3723648189613248dbd713a6f%7C0%7C0%7C637934897963036333%7CUnknown%7CTWFpbGZsb3d8eyJWIjoiMC4wLjAwMDAiLCJQIjoiV2luMzIiLCJBTiI6Ik1haWwiLCJXVCI6Mn0%3D%7C3000%7C%7C%7C&amp;sdata=w8v1Ufp4ogEvZSs2F1ISsN7%2BM57s4zpATUHocJbG%2Bzw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xschools.gov/" TargetMode="External"/><Relationship Id="rId12" Type="http://schemas.openxmlformats.org/officeDocument/2006/relationships/hyperlink" Target="https://rptsvr1.tea.texas.gov/perfreport/parentresources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nam10.safelinks.protection.outlook.com/?url=https%3A%2F%2Ftxschools.gov%2F&amp;data=05%7C01%7CTorrie.Bethany%40tea.texas.gov%7C831d068d9b544419928a08da6668e5e6%7C65d6b3c3723648189613248dbd713a6f%7C0%7C0%7C637934897963036333%7CUnknown%7CTWFpbGZsb3d8eyJWIjoiMC4wLjAwMDAiLCJQIjoiV2luMzIiLCJBTiI6Ik1haWwiLCJXVCI6Mn0%3D%7C3000%7C%7C%7C&amp;sdata=btWy6qnlIIkOmtltzmejk%2BYg68hndd8QsBhB7vvb2Nk%3D&amp;reserved=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nam10.safelinks.protection.outlook.com/?url=https%3A%2F%2Ftxschools.gov%2F%3Fview%3Dschools%26lng%3Den&amp;data=05%7C01%7CTorrie.Bethany%40tea.texas.gov%7C831d068d9b544419928a08da6668e5e6%7C65d6b3c3723648189613248dbd713a6f%7C0%7C0%7C637934897963036333%7CUnknown%7CTWFpbGZsb3d8eyJWIjoiMC4wLjAwMDAiLCJQIjoiV2luMzIiLCJBTiI6Ik1haWwiLCJXVCI6Mn0%3D%7C3000%7C%7C%7C&amp;sdata=cH2fzSQsu8wWPmSV%2BOADUdgyF%2Fz8q9pB71M8hjHNxPI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0.safelinks.protection.outlook.com/?url=https%3A%2F%2Ftxschools.gov%2F&amp;data=05%7C01%7CTorrie.Bethany%40tea.texas.gov%7C831d068d9b544419928a08da6668e5e6%7C65d6b3c3723648189613248dbd713a6f%7C0%7C0%7C637934897963036333%7CUnknown%7CTWFpbGZsb3d8eyJWIjoiMC4wLjAwMDAiLCJQIjoiV2luMzIiLCJBTiI6Ik1haWwiLCJXVCI6Mn0%3D%7C3000%7C%7C%7C&amp;sdata=btWy6qnlIIkOmtltzmejk%2BYg68hndd8QsBhB7vvb2Nk%3D&amp;reserved=0" TargetMode="External"/><Relationship Id="rId14" Type="http://schemas.openxmlformats.org/officeDocument/2006/relationships/hyperlink" Target="https://nam10.safelinks.protection.outlook.com/?url=https%3A%2F%2Ftxschools.gov%2F%3Flng%3Den&amp;data=05%7C01%7CTorrie.Bethany%40tea.texas.gov%7C831d068d9b544419928a08da6668e5e6%7C65d6b3c3723648189613248dbd713a6f%7C0%7C0%7C637934897963036333%7CUnknown%7CTWFpbGZsb3d8eyJWIjoiMC4wLjAwMDAiLCJQIjoiV2luMzIiLCJBTiI6Ik1haWwiLCJXVCI6Mn0%3D%7C3000%7C%7C%7C&amp;sdata=zYLeeXE%2FdjWDAlRp%2BInch68pFHSSZCzD6JBSDD0BCd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TXschools-parent-faqs-spanish</dc:title>
  <dc:subject/>
  <dc:creator>Texas Education Agency</dc:creator>
  <cp:keywords/>
  <dc:description/>
  <cp:lastModifiedBy>Bethany, Torrie</cp:lastModifiedBy>
  <cp:revision>5</cp:revision>
  <cp:lastPrinted>2022-07-13T17:28:00Z</cp:lastPrinted>
  <dcterms:created xsi:type="dcterms:W3CDTF">2022-07-15T03:21:00Z</dcterms:created>
  <dcterms:modified xsi:type="dcterms:W3CDTF">2022-07-18T14:37:00Z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2022-07-04T10:00:00Z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2022-07-04T10:00:00Z</vt:filetime>
  </property>
  <property fmtid="{D5CDD505-2E9C-101B-9397-08002B2CF9AE}" pid="5" name="Producer">
    <vt:lpwstr>Adobe PDF Library 16.0.7</vt:lpwstr>
  </property>
</Properties>
</file>